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05" w:rsidRDefault="007C4205" w:rsidP="009E3786">
      <w:pPr>
        <w:spacing w:after="161" w:line="240" w:lineRule="auto"/>
        <w:outlineLvl w:val="0"/>
        <w:rPr>
          <w:rFonts w:ascii="Open Sans" w:eastAsia="Times New Roman" w:hAnsi="Open Sans" w:cs="Helvetica"/>
          <w:color w:val="434A54"/>
          <w:kern w:val="36"/>
          <w:sz w:val="48"/>
          <w:szCs w:val="48"/>
          <w:lang w:val="en-US" w:eastAsia="el-GR"/>
        </w:rPr>
      </w:pPr>
    </w:p>
    <w:p w:rsidR="00592D3F" w:rsidRPr="00592D3F" w:rsidRDefault="00592D3F" w:rsidP="00017E52">
      <w:pPr>
        <w:spacing w:after="161" w:line="240" w:lineRule="auto"/>
        <w:jc w:val="center"/>
        <w:outlineLvl w:val="0"/>
        <w:rPr>
          <w:rFonts w:ascii="Open Sans" w:eastAsia="Times New Roman" w:hAnsi="Open Sans" w:cs="Helvetica"/>
          <w:color w:val="434A54"/>
          <w:kern w:val="36"/>
          <w:sz w:val="48"/>
          <w:szCs w:val="48"/>
          <w:lang w:eastAsia="el-GR"/>
        </w:rPr>
      </w:pPr>
      <w:r>
        <w:rPr>
          <w:noProof/>
          <w:lang w:eastAsia="el-GR"/>
        </w:rPr>
        <w:drawing>
          <wp:inline distT="0" distB="0" distL="0" distR="0">
            <wp:extent cx="781050" cy="781050"/>
            <wp:effectExtent l="0" t="0" r="0" b="0"/>
            <wp:docPr id="2" name="Εικόνα 2" descr="TEIWEST_LOGO-COLOR-RASTER[3600x3600].png"/>
            <wp:cNvGraphicFramePr/>
            <a:graphic xmlns:a="http://schemas.openxmlformats.org/drawingml/2006/main">
              <a:graphicData uri="http://schemas.openxmlformats.org/drawingml/2006/picture">
                <pic:pic xmlns:pic="http://schemas.openxmlformats.org/drawingml/2006/picture">
                  <pic:nvPicPr>
                    <pic:cNvPr id="1" name="Εικόνα 1" descr="TEIWEST_LOGO-COLOR-RASTER[3600x3600].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8664F7" w:rsidRDefault="008664F7" w:rsidP="00017E52">
      <w:pPr>
        <w:jc w:val="center"/>
        <w:rPr>
          <w:rFonts w:ascii="Book Antiqua" w:hAnsi="Book Antiqua"/>
          <w:b/>
          <w:bCs/>
          <w:sz w:val="28"/>
          <w:szCs w:val="28"/>
        </w:rPr>
      </w:pPr>
      <w:r>
        <w:rPr>
          <w:rFonts w:ascii="Book Antiqua" w:hAnsi="Book Antiqua"/>
          <w:b/>
          <w:bCs/>
          <w:sz w:val="28"/>
          <w:szCs w:val="28"/>
        </w:rPr>
        <w:t>(Τ.Ε.Ι.) ΔΥΤΙΚΗΣ ΕΛΛΑΔΑΣ</w:t>
      </w:r>
    </w:p>
    <w:p w:rsidR="008664F7" w:rsidRDefault="008664F7" w:rsidP="00017E52">
      <w:pPr>
        <w:jc w:val="center"/>
        <w:rPr>
          <w:rFonts w:ascii="Book Antiqua" w:hAnsi="Book Antiqua"/>
          <w:b/>
          <w:i/>
          <w:sz w:val="28"/>
          <w:szCs w:val="28"/>
        </w:rPr>
      </w:pPr>
      <w:r>
        <w:rPr>
          <w:rFonts w:ascii="Book Antiqua" w:hAnsi="Book Antiqua"/>
          <w:b/>
          <w:i/>
          <w:sz w:val="28"/>
          <w:szCs w:val="28"/>
        </w:rPr>
        <w:t>ΤΜΗΜΑ ΠΕΡΙΘΑΛΨΗΣ &amp; ΚΟΙΝΩΝΙΚΗΣ ΜΕΡΙΜΝΑΣ</w:t>
      </w:r>
    </w:p>
    <w:p w:rsidR="00017E52" w:rsidRDefault="00017E52" w:rsidP="00017E52">
      <w:pPr>
        <w:pStyle w:val="1"/>
        <w:jc w:val="center"/>
        <w:rPr>
          <w:rFonts w:ascii="Book Antiqua" w:hAnsi="Book Antiqua"/>
          <w:b/>
          <w:u w:val="single"/>
          <w:lang w:val="en-US"/>
        </w:rPr>
      </w:pPr>
    </w:p>
    <w:p w:rsidR="008664F7" w:rsidRPr="00017E52" w:rsidRDefault="008664F7" w:rsidP="00017E52">
      <w:pPr>
        <w:pStyle w:val="1"/>
        <w:jc w:val="center"/>
        <w:rPr>
          <w:rFonts w:ascii="Book Antiqua" w:hAnsi="Book Antiqua"/>
          <w:b/>
          <w:u w:val="single"/>
        </w:rPr>
      </w:pPr>
      <w:r w:rsidRPr="00017E52">
        <w:rPr>
          <w:rFonts w:ascii="Book Antiqua" w:hAnsi="Book Antiqua"/>
          <w:b/>
          <w:u w:val="single"/>
        </w:rPr>
        <w:t>Α Ν Α Κ Ο Ι Ν Ω Σ Η</w:t>
      </w:r>
    </w:p>
    <w:p w:rsidR="009E3786" w:rsidRPr="00017E52" w:rsidRDefault="009E3786" w:rsidP="00017E52">
      <w:pPr>
        <w:spacing w:after="161" w:line="240" w:lineRule="auto"/>
        <w:jc w:val="center"/>
        <w:outlineLvl w:val="0"/>
        <w:rPr>
          <w:rFonts w:ascii="Book Antiqua" w:eastAsia="Times New Roman" w:hAnsi="Book Antiqua" w:cs="Helvetica"/>
          <w:b/>
          <w:kern w:val="36"/>
          <w:sz w:val="48"/>
          <w:szCs w:val="48"/>
          <w:lang w:eastAsia="el-GR"/>
        </w:rPr>
      </w:pPr>
      <w:r w:rsidRPr="00017E52">
        <w:rPr>
          <w:rFonts w:ascii="Book Antiqua" w:eastAsia="Times New Roman" w:hAnsi="Book Antiqua" w:cs="Helvetica"/>
          <w:b/>
          <w:kern w:val="36"/>
          <w:sz w:val="48"/>
          <w:szCs w:val="48"/>
          <w:lang w:eastAsia="el-GR"/>
        </w:rPr>
        <w:t>Παγκόσμια</w:t>
      </w:r>
      <w:r w:rsidR="008664F7" w:rsidRPr="00017E52">
        <w:rPr>
          <w:rFonts w:ascii="Book Antiqua" w:eastAsia="Times New Roman" w:hAnsi="Book Antiqua" w:cs="Helvetica"/>
          <w:b/>
          <w:kern w:val="36"/>
          <w:sz w:val="48"/>
          <w:szCs w:val="48"/>
          <w:lang w:eastAsia="el-GR"/>
        </w:rPr>
        <w:t xml:space="preserve"> </w:t>
      </w:r>
      <w:r w:rsidRPr="00017E52">
        <w:rPr>
          <w:rFonts w:ascii="Book Antiqua" w:eastAsia="Times New Roman" w:hAnsi="Book Antiqua" w:cs="Helvetica"/>
          <w:b/>
          <w:kern w:val="36"/>
          <w:sz w:val="48"/>
          <w:szCs w:val="48"/>
          <w:lang w:eastAsia="el-GR"/>
        </w:rPr>
        <w:t xml:space="preserve"> Ημέρα</w:t>
      </w:r>
      <w:r w:rsidR="00435131" w:rsidRPr="00017E52">
        <w:rPr>
          <w:rFonts w:ascii="Book Antiqua" w:eastAsia="Times New Roman" w:hAnsi="Book Antiqua" w:cs="Helvetica"/>
          <w:b/>
          <w:kern w:val="36"/>
          <w:sz w:val="48"/>
          <w:szCs w:val="48"/>
          <w:lang w:eastAsia="el-GR"/>
        </w:rPr>
        <w:t xml:space="preserve"> </w:t>
      </w:r>
      <w:r w:rsidRPr="00017E52">
        <w:rPr>
          <w:rFonts w:ascii="Book Antiqua" w:eastAsia="Times New Roman" w:hAnsi="Book Antiqua" w:cs="Helvetica"/>
          <w:b/>
          <w:kern w:val="36"/>
          <w:sz w:val="48"/>
          <w:szCs w:val="48"/>
          <w:lang w:eastAsia="el-GR"/>
        </w:rPr>
        <w:t xml:space="preserve"> κατά</w:t>
      </w:r>
      <w:r w:rsidR="008664F7" w:rsidRPr="00017E52">
        <w:rPr>
          <w:rFonts w:ascii="Book Antiqua" w:eastAsia="Times New Roman" w:hAnsi="Book Antiqua" w:cs="Helvetica"/>
          <w:b/>
          <w:kern w:val="36"/>
          <w:sz w:val="48"/>
          <w:szCs w:val="48"/>
          <w:lang w:eastAsia="el-GR"/>
        </w:rPr>
        <w:t xml:space="preserve"> </w:t>
      </w:r>
      <w:r w:rsidRPr="00017E52">
        <w:rPr>
          <w:rFonts w:ascii="Book Antiqua" w:eastAsia="Times New Roman" w:hAnsi="Book Antiqua" w:cs="Helvetica"/>
          <w:b/>
          <w:kern w:val="36"/>
          <w:sz w:val="48"/>
          <w:szCs w:val="48"/>
          <w:lang w:eastAsia="el-GR"/>
        </w:rPr>
        <w:t xml:space="preserve"> του</w:t>
      </w:r>
      <w:r w:rsidR="00435131" w:rsidRPr="00017E52">
        <w:rPr>
          <w:rFonts w:ascii="Book Antiqua" w:eastAsia="Times New Roman" w:hAnsi="Book Antiqua" w:cs="Helvetica"/>
          <w:b/>
          <w:kern w:val="36"/>
          <w:sz w:val="48"/>
          <w:szCs w:val="48"/>
          <w:lang w:eastAsia="el-GR"/>
        </w:rPr>
        <w:t xml:space="preserve"> </w:t>
      </w:r>
      <w:bookmarkStart w:id="0" w:name="_GoBack"/>
      <w:bookmarkEnd w:id="0"/>
      <w:r w:rsidRPr="00017E52">
        <w:rPr>
          <w:rFonts w:ascii="Book Antiqua" w:eastAsia="Times New Roman" w:hAnsi="Book Antiqua" w:cs="Helvetica"/>
          <w:b/>
          <w:kern w:val="36"/>
          <w:sz w:val="48"/>
          <w:szCs w:val="48"/>
          <w:lang w:eastAsia="el-GR"/>
        </w:rPr>
        <w:t xml:space="preserve"> AIDS</w:t>
      </w:r>
    </w:p>
    <w:p w:rsidR="009E3786" w:rsidRPr="009E3786" w:rsidRDefault="009E3786" w:rsidP="00017E52">
      <w:pPr>
        <w:spacing w:after="0" w:line="240" w:lineRule="auto"/>
        <w:jc w:val="center"/>
        <w:rPr>
          <w:rFonts w:ascii="Open Sans" w:eastAsia="Times New Roman" w:hAnsi="Open Sans" w:cs="Helvetica"/>
          <w:color w:val="434A54"/>
          <w:sz w:val="24"/>
          <w:szCs w:val="24"/>
          <w:lang w:eastAsia="el-GR"/>
        </w:rPr>
      </w:pPr>
      <w:r>
        <w:rPr>
          <w:rFonts w:ascii="Open Sans" w:eastAsia="Times New Roman" w:hAnsi="Open Sans" w:cs="Helvetica"/>
          <w:noProof/>
          <w:color w:val="434A54"/>
          <w:sz w:val="24"/>
          <w:szCs w:val="24"/>
          <w:lang w:eastAsia="el-GR"/>
        </w:rPr>
        <w:drawing>
          <wp:inline distT="0" distB="0" distL="0" distR="0">
            <wp:extent cx="4743450" cy="3481080"/>
            <wp:effectExtent l="19050" t="0" r="0" b="0"/>
            <wp:docPr id="1" name="Εικόνα 1" descr="https://cdn.sansimera.gr/media/photos/main/World_Aids_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ansimera.gr/media/photos/main/World_Aids_Day.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3450" cy="3481080"/>
                    </a:xfrm>
                    <a:prstGeom prst="rect">
                      <a:avLst/>
                    </a:prstGeom>
                    <a:noFill/>
                    <a:ln>
                      <a:noFill/>
                    </a:ln>
                  </pic:spPr>
                </pic:pic>
              </a:graphicData>
            </a:graphic>
          </wp:inline>
        </w:drawing>
      </w:r>
    </w:p>
    <w:p w:rsidR="00017E52" w:rsidRDefault="00017E52" w:rsidP="007C4205">
      <w:pPr>
        <w:spacing w:after="100" w:afterAutospacing="1" w:line="240" w:lineRule="auto"/>
        <w:jc w:val="both"/>
        <w:rPr>
          <w:rFonts w:ascii="Open Sans" w:eastAsia="Times New Roman" w:hAnsi="Open Sans" w:cs="Helvetica"/>
          <w:color w:val="434A54"/>
          <w:sz w:val="28"/>
          <w:szCs w:val="28"/>
          <w:lang w:val="en-US" w:eastAsia="el-GR"/>
        </w:rPr>
      </w:pPr>
    </w:p>
    <w:p w:rsidR="009E3786" w:rsidRPr="00017E52" w:rsidRDefault="009E3786" w:rsidP="007C4205">
      <w:pPr>
        <w:spacing w:after="100" w:afterAutospacing="1" w:line="240" w:lineRule="auto"/>
        <w:jc w:val="both"/>
        <w:rPr>
          <w:rFonts w:ascii="Book Antiqua" w:eastAsia="Times New Roman" w:hAnsi="Book Antiqua" w:cs="Helvetica"/>
          <w:sz w:val="28"/>
          <w:szCs w:val="28"/>
          <w:lang w:eastAsia="el-GR"/>
        </w:rPr>
      </w:pPr>
      <w:r w:rsidRPr="00017E52">
        <w:rPr>
          <w:rFonts w:ascii="Book Antiqua" w:eastAsia="Times New Roman" w:hAnsi="Book Antiqua" w:cs="Helvetica"/>
          <w:sz w:val="28"/>
          <w:szCs w:val="28"/>
          <w:lang w:eastAsia="el-GR"/>
        </w:rPr>
        <w:t xml:space="preserve">Η </w:t>
      </w:r>
      <w:hyperlink r:id="rId7" w:history="1">
        <w:r w:rsidRPr="00017E52">
          <w:rPr>
            <w:rFonts w:ascii="Book Antiqua" w:eastAsia="Times New Roman" w:hAnsi="Book Antiqua" w:cs="Helvetica"/>
            <w:sz w:val="28"/>
            <w:szCs w:val="28"/>
            <w:lang w:eastAsia="el-GR"/>
          </w:rPr>
          <w:t>1η Δεκεμβρίου</w:t>
        </w:r>
      </w:hyperlink>
      <w:r w:rsidRPr="00017E52">
        <w:rPr>
          <w:rFonts w:ascii="Book Antiqua" w:eastAsia="Times New Roman" w:hAnsi="Book Antiqua" w:cs="Helvetica"/>
          <w:sz w:val="28"/>
          <w:szCs w:val="28"/>
          <w:lang w:eastAsia="el-GR"/>
        </w:rPr>
        <w:t xml:space="preserve">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καθιερώθηκε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ως</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 Παγκόσμια</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 Ημέρα κατά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του</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 AIDS το 1988, με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απόφαση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της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Παγκόσμιας Οργάνωσης Υγείας και στη συνέχεια της</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 Γενικής</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 Συνέλευσης</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 του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ΟΗΕ.</w:t>
      </w:r>
    </w:p>
    <w:p w:rsidR="00017E52" w:rsidRDefault="009E3786" w:rsidP="007C4205">
      <w:pPr>
        <w:spacing w:after="100" w:afterAutospacing="1" w:line="240" w:lineRule="auto"/>
        <w:jc w:val="both"/>
        <w:rPr>
          <w:rFonts w:ascii="Book Antiqua" w:eastAsia="Times New Roman" w:hAnsi="Book Antiqua" w:cs="Helvetica"/>
          <w:sz w:val="28"/>
          <w:szCs w:val="28"/>
          <w:lang w:val="en-US" w:eastAsia="el-GR"/>
        </w:rPr>
      </w:pPr>
      <w:r w:rsidRPr="00017E52">
        <w:rPr>
          <w:rFonts w:ascii="Book Antiqua" w:eastAsia="Times New Roman" w:hAnsi="Book Antiqua" w:cs="Helvetica"/>
          <w:sz w:val="28"/>
          <w:szCs w:val="28"/>
          <w:lang w:eastAsia="el-GR"/>
        </w:rPr>
        <w:t xml:space="preserve">Το AIDS είναι μία από τις φονικότερες επιδημίες στην παγκόσμια ιστορία. Από το 1981 που παρατηρήθηκε κλινικά στις ΗΠΑ, γύρω στα 35.000.000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άνθρωποι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έχουν χάσει τη ζωή τους (2015), ενώ </w:t>
      </w:r>
    </w:p>
    <w:p w:rsidR="00017E52" w:rsidRDefault="00017E52" w:rsidP="007C4205">
      <w:pPr>
        <w:spacing w:after="100" w:afterAutospacing="1" w:line="240" w:lineRule="auto"/>
        <w:jc w:val="both"/>
        <w:rPr>
          <w:rFonts w:ascii="Book Antiqua" w:eastAsia="Times New Roman" w:hAnsi="Book Antiqua" w:cs="Helvetica"/>
          <w:sz w:val="28"/>
          <w:szCs w:val="28"/>
          <w:lang w:val="en-US" w:eastAsia="el-GR"/>
        </w:rPr>
      </w:pPr>
    </w:p>
    <w:p w:rsidR="00017E52" w:rsidRDefault="00017E52" w:rsidP="007C4205">
      <w:pPr>
        <w:spacing w:after="100" w:afterAutospacing="1" w:line="240" w:lineRule="auto"/>
        <w:jc w:val="both"/>
        <w:rPr>
          <w:rFonts w:ascii="Book Antiqua" w:eastAsia="Times New Roman" w:hAnsi="Book Antiqua" w:cs="Helvetica"/>
          <w:sz w:val="28"/>
          <w:szCs w:val="28"/>
          <w:lang w:val="en-US" w:eastAsia="el-GR"/>
        </w:rPr>
      </w:pPr>
    </w:p>
    <w:p w:rsidR="009E3786" w:rsidRPr="00017E52" w:rsidRDefault="009E3786" w:rsidP="007C4205">
      <w:pPr>
        <w:spacing w:after="100" w:afterAutospacing="1" w:line="240" w:lineRule="auto"/>
        <w:jc w:val="both"/>
        <w:rPr>
          <w:rFonts w:ascii="Book Antiqua" w:eastAsia="Times New Roman" w:hAnsi="Book Antiqua" w:cs="Helvetica"/>
          <w:sz w:val="28"/>
          <w:szCs w:val="28"/>
          <w:lang w:eastAsia="el-GR"/>
        </w:rPr>
      </w:pPr>
      <w:r w:rsidRPr="00017E52">
        <w:rPr>
          <w:rFonts w:ascii="Book Antiqua" w:eastAsia="Times New Roman" w:hAnsi="Book Antiqua" w:cs="Helvetica"/>
          <w:sz w:val="28"/>
          <w:szCs w:val="28"/>
          <w:lang w:eastAsia="el-GR"/>
        </w:rPr>
        <w:t>78.000.000 είναι φορείς του ιού HIV (2015). Η σεξουαλική επαφή αποτελεί τον κύριο τρόπο μετάδοσης του HIV.</w:t>
      </w:r>
    </w:p>
    <w:p w:rsidR="009E3786" w:rsidRPr="00017E52" w:rsidRDefault="009E3786" w:rsidP="007C4205">
      <w:pPr>
        <w:spacing w:after="100" w:afterAutospacing="1" w:line="240" w:lineRule="auto"/>
        <w:jc w:val="both"/>
        <w:rPr>
          <w:rFonts w:ascii="Book Antiqua" w:eastAsia="Times New Roman" w:hAnsi="Book Antiqua" w:cs="Helvetica"/>
          <w:sz w:val="28"/>
          <w:szCs w:val="28"/>
          <w:lang w:eastAsia="el-GR"/>
        </w:rPr>
      </w:pPr>
      <w:r w:rsidRPr="00017E52">
        <w:rPr>
          <w:rFonts w:ascii="Book Antiqua" w:eastAsia="Times New Roman" w:hAnsi="Book Antiqua" w:cs="Helvetica"/>
          <w:sz w:val="28"/>
          <w:szCs w:val="28"/>
          <w:lang w:eastAsia="el-GR"/>
        </w:rPr>
        <w:t xml:space="preserve">Αισιόδοξα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μηνύματα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για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την</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 τιθάσευση του ιού εκπέμπει η UNAIDS, η υπηρεσία του ΟΗΕ για την καταπολέμηση του AIDS, που τονίζει ότι «το τέλος της επιδημίας του AIDS δεν είναι πλέον απλώς ένα όραμα, μπορεί να γίνει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πραγματικότητα</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 έως το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2030». Το σημαντικό είναι ότι όλο και περισσότεροι άνθρωποι έχουν πρόσβαση στα αντιρετροϊκά φάρμακα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που αποτρέπουν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 xml:space="preserve">την εκδήλωση της </w:t>
      </w:r>
      <w:r w:rsidR="007C4205" w:rsidRPr="00017E52">
        <w:rPr>
          <w:rFonts w:ascii="Book Antiqua" w:eastAsia="Times New Roman" w:hAnsi="Book Antiqua" w:cs="Helvetica"/>
          <w:sz w:val="28"/>
          <w:szCs w:val="28"/>
          <w:lang w:eastAsia="el-GR"/>
        </w:rPr>
        <w:t xml:space="preserve"> </w:t>
      </w:r>
      <w:r w:rsidRPr="00017E52">
        <w:rPr>
          <w:rFonts w:ascii="Book Antiqua" w:eastAsia="Times New Roman" w:hAnsi="Book Antiqua" w:cs="Helvetica"/>
          <w:sz w:val="28"/>
          <w:szCs w:val="28"/>
          <w:lang w:eastAsia="el-GR"/>
        </w:rPr>
        <w:t>ασθένειας, επισημαίνει η υπηρεσία.</w:t>
      </w:r>
    </w:p>
    <w:p w:rsidR="009E3786" w:rsidRPr="00017E52" w:rsidRDefault="009E3786" w:rsidP="007C4205">
      <w:pPr>
        <w:spacing w:after="100" w:afterAutospacing="1" w:line="240" w:lineRule="auto"/>
        <w:jc w:val="both"/>
        <w:rPr>
          <w:rFonts w:ascii="Book Antiqua" w:eastAsia="Times New Roman" w:hAnsi="Book Antiqua" w:cs="Helvetica"/>
          <w:b/>
          <w:sz w:val="28"/>
          <w:szCs w:val="28"/>
          <w:lang w:eastAsia="el-GR"/>
        </w:rPr>
      </w:pPr>
      <w:r w:rsidRPr="00017E52">
        <w:rPr>
          <w:rFonts w:ascii="Book Antiqua" w:eastAsia="Times New Roman" w:hAnsi="Book Antiqua" w:cs="Helvetica"/>
          <w:sz w:val="28"/>
          <w:szCs w:val="28"/>
          <w:lang w:eastAsia="el-GR"/>
        </w:rPr>
        <w:t xml:space="preserve">Σύμφωνα με τα στοιχεία της UNAIDS, 1,1 εκατομμύριο άνθρωποι πέθαναν από AIDS το 2015, αριθμός που παρουσιάζει μικρή πτώση για δέκατη συνεχόμενη χρονιά. Τα νέα κρούσματα, επίσης, παρουσιάζουν </w:t>
      </w:r>
      <w:r w:rsidRPr="00017E52">
        <w:rPr>
          <w:rFonts w:ascii="Book Antiqua" w:eastAsia="Times New Roman" w:hAnsi="Book Antiqua" w:cs="Helvetica"/>
          <w:b/>
          <w:sz w:val="28"/>
          <w:szCs w:val="28"/>
          <w:lang w:eastAsia="el-GR"/>
        </w:rPr>
        <w:t xml:space="preserve">μείωση για </w:t>
      </w:r>
      <w:r w:rsidR="006A103E" w:rsidRPr="00017E52">
        <w:rPr>
          <w:rFonts w:ascii="Book Antiqua" w:eastAsia="Times New Roman" w:hAnsi="Book Antiqua" w:cs="Helvetica"/>
          <w:b/>
          <w:sz w:val="28"/>
          <w:szCs w:val="28"/>
          <w:lang w:eastAsia="el-GR"/>
        </w:rPr>
        <w:t xml:space="preserve"> </w:t>
      </w:r>
      <w:r w:rsidRPr="00017E52">
        <w:rPr>
          <w:rFonts w:ascii="Book Antiqua" w:eastAsia="Times New Roman" w:hAnsi="Book Antiqua" w:cs="Helvetica"/>
          <w:b/>
          <w:sz w:val="28"/>
          <w:szCs w:val="28"/>
          <w:lang w:eastAsia="el-GR"/>
        </w:rPr>
        <w:t>μία</w:t>
      </w:r>
      <w:r w:rsidR="006A103E" w:rsidRPr="00017E52">
        <w:rPr>
          <w:rFonts w:ascii="Book Antiqua" w:eastAsia="Times New Roman" w:hAnsi="Book Antiqua" w:cs="Helvetica"/>
          <w:b/>
          <w:sz w:val="28"/>
          <w:szCs w:val="28"/>
          <w:lang w:eastAsia="el-GR"/>
        </w:rPr>
        <w:t xml:space="preserve"> </w:t>
      </w:r>
      <w:r w:rsidRPr="00017E52">
        <w:rPr>
          <w:rFonts w:ascii="Book Antiqua" w:eastAsia="Times New Roman" w:hAnsi="Book Antiqua" w:cs="Helvetica"/>
          <w:b/>
          <w:sz w:val="28"/>
          <w:szCs w:val="28"/>
          <w:lang w:eastAsia="el-GR"/>
        </w:rPr>
        <w:t xml:space="preserve"> ακόμη</w:t>
      </w:r>
      <w:r w:rsidR="006A103E" w:rsidRPr="00017E52">
        <w:rPr>
          <w:rFonts w:ascii="Book Antiqua" w:eastAsia="Times New Roman" w:hAnsi="Book Antiqua" w:cs="Helvetica"/>
          <w:b/>
          <w:sz w:val="28"/>
          <w:szCs w:val="28"/>
          <w:lang w:eastAsia="el-GR"/>
        </w:rPr>
        <w:t xml:space="preserve"> </w:t>
      </w:r>
      <w:r w:rsidRPr="00017E52">
        <w:rPr>
          <w:rFonts w:ascii="Book Antiqua" w:eastAsia="Times New Roman" w:hAnsi="Book Antiqua" w:cs="Helvetica"/>
          <w:b/>
          <w:sz w:val="28"/>
          <w:szCs w:val="28"/>
          <w:lang w:eastAsia="el-GR"/>
        </w:rPr>
        <w:t xml:space="preserve"> χρονιά (2,1 εκατομμύρια το 2015), όπως και στα παιδιά (150.000 το 2015).</w:t>
      </w:r>
    </w:p>
    <w:p w:rsidR="009E3786" w:rsidRPr="00017E52" w:rsidRDefault="009E3786" w:rsidP="007C4205">
      <w:pPr>
        <w:spacing w:after="100" w:afterAutospacing="1" w:line="240" w:lineRule="auto"/>
        <w:jc w:val="both"/>
        <w:rPr>
          <w:rFonts w:ascii="Book Antiqua" w:eastAsia="Times New Roman" w:hAnsi="Book Antiqua" w:cs="Helvetica"/>
          <w:sz w:val="28"/>
          <w:szCs w:val="28"/>
          <w:lang w:eastAsia="el-GR"/>
        </w:rPr>
      </w:pPr>
      <w:r w:rsidRPr="00017E52">
        <w:rPr>
          <w:rFonts w:ascii="Book Antiqua" w:eastAsia="Times New Roman" w:hAnsi="Book Antiqua" w:cs="Helvetica"/>
          <w:sz w:val="28"/>
          <w:szCs w:val="28"/>
          <w:lang w:eastAsia="el-GR"/>
        </w:rPr>
        <w:t>Στην Ελλάδα, μετά τη μεγάλη επιδημία στους χρήστες ενδοφλέβιων ναρκωτικών (ΧΕΝ) την περίοδο 2011-2013, παρατηρήθηκε μείωση των περιστατικών HIV λοίμωξης το 2014 και το πρώτο δεκάμηνο του 2015, τόσο συνολικά, όσο και ειδικά στην ομάδα των XEN. Οι περισσότερες μεταδόσεις του ιού αποδίδονται και πάλι στη σεξουαλική επαφή, κυρίως σε αυτή μεταξύ ανδρών.</w:t>
      </w:r>
    </w:p>
    <w:p w:rsidR="009E3786" w:rsidRPr="00017E52" w:rsidRDefault="009E3786" w:rsidP="007C4205">
      <w:pPr>
        <w:spacing w:after="100" w:afterAutospacing="1" w:line="240" w:lineRule="auto"/>
        <w:jc w:val="both"/>
        <w:rPr>
          <w:rFonts w:ascii="Book Antiqua" w:eastAsia="Times New Roman" w:hAnsi="Book Antiqua" w:cs="Helvetica"/>
          <w:sz w:val="28"/>
          <w:szCs w:val="28"/>
          <w:lang w:eastAsia="el-GR"/>
        </w:rPr>
      </w:pPr>
      <w:r w:rsidRPr="00017E52">
        <w:rPr>
          <w:rFonts w:ascii="Book Antiqua" w:eastAsia="Times New Roman" w:hAnsi="Book Antiqua" w:cs="Helvetica"/>
          <w:sz w:val="28"/>
          <w:szCs w:val="28"/>
          <w:lang w:eastAsia="el-GR"/>
        </w:rPr>
        <w:t>Τα περιστατικά HIV λοίμωξης, που έχουν δηλωθεί στο Κέντρο Ελέγχου και Πρόληψης Νοσημάτων (ΚΕΕΛΠΝΟ), παρουσιάζουν πτωτική τάση το πρώτο δεκάμηνο του 2015, συγκριτικά με τις αντίστοιχες περιόδους την τριετία 2011-2013. Πιο συγκεκριμένα, τους πρώτους δέκα μήνες του 2013 είχαν καταγραφεί 7,2 περιστατικά HIV λοίμωξης ανά 100.000 πληθυσμού, ενώ την αντίστοιχη περίοδο του 2015 ο ρυθμός δήλωσης έχει πέσει στο 6,2. Σε απόλυτους αριθμούς, μεταξύ Ιανουαρίου και Οκτωβρίου του 2015, δηλώθηκαν στο ΚΕ.ΕΛ.Π.ΝΟ 667 HIV λοιμώξεις, εκ των οποίων οι 590 (88,5%) αφορούσαν σε άνδρες και οι 77 (11,5%) σε γυναίκες.</w:t>
      </w:r>
    </w:p>
    <w:p w:rsidR="00017E52" w:rsidRDefault="00017E52" w:rsidP="007C4205">
      <w:pPr>
        <w:spacing w:after="100" w:afterAutospacing="1" w:line="240" w:lineRule="auto"/>
        <w:jc w:val="both"/>
        <w:rPr>
          <w:rFonts w:ascii="Book Antiqua" w:eastAsia="Times New Roman" w:hAnsi="Book Antiqua" w:cs="Helvetica"/>
          <w:b/>
          <w:sz w:val="28"/>
          <w:szCs w:val="28"/>
          <w:lang w:val="en-US" w:eastAsia="el-GR"/>
        </w:rPr>
      </w:pPr>
    </w:p>
    <w:p w:rsidR="00017E52" w:rsidRDefault="00017E52" w:rsidP="007C4205">
      <w:pPr>
        <w:spacing w:after="100" w:afterAutospacing="1" w:line="240" w:lineRule="auto"/>
        <w:jc w:val="both"/>
        <w:rPr>
          <w:rFonts w:ascii="Book Antiqua" w:eastAsia="Times New Roman" w:hAnsi="Book Antiqua" w:cs="Helvetica"/>
          <w:b/>
          <w:sz w:val="28"/>
          <w:szCs w:val="28"/>
          <w:lang w:val="en-US" w:eastAsia="el-GR"/>
        </w:rPr>
      </w:pPr>
    </w:p>
    <w:p w:rsidR="009E3786" w:rsidRPr="00017E52" w:rsidRDefault="009E3786" w:rsidP="007C4205">
      <w:pPr>
        <w:spacing w:after="100" w:afterAutospacing="1" w:line="240" w:lineRule="auto"/>
        <w:jc w:val="both"/>
        <w:rPr>
          <w:rFonts w:ascii="Book Antiqua" w:eastAsia="Times New Roman" w:hAnsi="Book Antiqua" w:cs="Helvetica"/>
          <w:b/>
          <w:sz w:val="28"/>
          <w:szCs w:val="28"/>
          <w:lang w:eastAsia="el-GR"/>
        </w:rPr>
      </w:pPr>
      <w:r w:rsidRPr="00017E52">
        <w:rPr>
          <w:rFonts w:ascii="Book Antiqua" w:eastAsia="Times New Roman" w:hAnsi="Book Antiqua" w:cs="Helvetica"/>
          <w:b/>
          <w:sz w:val="28"/>
          <w:szCs w:val="28"/>
          <w:lang w:eastAsia="el-GR"/>
        </w:rPr>
        <w:t>Σύμφωνα με στοιχεία του ΚΕΕΛΠΝΟ, μέχρι</w:t>
      </w:r>
      <w:r w:rsidR="007C4205" w:rsidRPr="00017E52">
        <w:rPr>
          <w:rFonts w:ascii="Book Antiqua" w:eastAsia="Times New Roman" w:hAnsi="Book Antiqua" w:cs="Helvetica"/>
          <w:b/>
          <w:sz w:val="28"/>
          <w:szCs w:val="28"/>
          <w:lang w:eastAsia="el-GR"/>
        </w:rPr>
        <w:t xml:space="preserve"> </w:t>
      </w:r>
      <w:r w:rsidRPr="00017E52">
        <w:rPr>
          <w:rFonts w:ascii="Book Antiqua" w:eastAsia="Times New Roman" w:hAnsi="Book Antiqua" w:cs="Helvetica"/>
          <w:b/>
          <w:sz w:val="28"/>
          <w:szCs w:val="28"/>
          <w:lang w:eastAsia="el-GR"/>
        </w:rPr>
        <w:t xml:space="preserve"> και την 31η Οκτωβρίου 2015 είχαν καταγραφεί 15.109 περιστατικά HIV λοίμωξης (82,7% άνδρες). Από το</w:t>
      </w:r>
      <w:r w:rsidR="007C4205" w:rsidRPr="00017E52">
        <w:rPr>
          <w:rFonts w:ascii="Book Antiqua" w:eastAsia="Times New Roman" w:hAnsi="Book Antiqua" w:cs="Helvetica"/>
          <w:b/>
          <w:sz w:val="28"/>
          <w:szCs w:val="28"/>
          <w:lang w:eastAsia="el-GR"/>
        </w:rPr>
        <w:t xml:space="preserve"> </w:t>
      </w:r>
      <w:r w:rsidRPr="00017E52">
        <w:rPr>
          <w:rFonts w:ascii="Book Antiqua" w:eastAsia="Times New Roman" w:hAnsi="Book Antiqua" w:cs="Helvetica"/>
          <w:b/>
          <w:sz w:val="28"/>
          <w:szCs w:val="28"/>
          <w:lang w:eastAsia="el-GR"/>
        </w:rPr>
        <w:t xml:space="preserve"> σύνολο των ατόμων αυτών, 3.732 εμφάνισαν AIDS και περίπου 7.700 βρίσκονται υπό </w:t>
      </w:r>
      <w:r w:rsidR="007C4205" w:rsidRPr="00017E52">
        <w:rPr>
          <w:rFonts w:ascii="Book Antiqua" w:eastAsia="Times New Roman" w:hAnsi="Book Antiqua" w:cs="Helvetica"/>
          <w:b/>
          <w:sz w:val="28"/>
          <w:szCs w:val="28"/>
          <w:lang w:eastAsia="el-GR"/>
        </w:rPr>
        <w:t xml:space="preserve"> </w:t>
      </w:r>
      <w:r w:rsidRPr="00017E52">
        <w:rPr>
          <w:rFonts w:ascii="Book Antiqua" w:eastAsia="Times New Roman" w:hAnsi="Book Antiqua" w:cs="Helvetica"/>
          <w:b/>
          <w:sz w:val="28"/>
          <w:szCs w:val="28"/>
          <w:lang w:eastAsia="el-GR"/>
        </w:rPr>
        <w:t>αντιρετροϊκή θεραπεία. Ο συνολικός</w:t>
      </w:r>
      <w:r w:rsidR="007C4205" w:rsidRPr="00017E52">
        <w:rPr>
          <w:rFonts w:ascii="Book Antiqua" w:eastAsia="Times New Roman" w:hAnsi="Book Antiqua" w:cs="Helvetica"/>
          <w:b/>
          <w:sz w:val="28"/>
          <w:szCs w:val="28"/>
          <w:lang w:eastAsia="el-GR"/>
        </w:rPr>
        <w:t xml:space="preserve"> </w:t>
      </w:r>
      <w:r w:rsidRPr="00017E52">
        <w:rPr>
          <w:rFonts w:ascii="Book Antiqua" w:eastAsia="Times New Roman" w:hAnsi="Book Antiqua" w:cs="Helvetica"/>
          <w:b/>
          <w:sz w:val="28"/>
          <w:szCs w:val="28"/>
          <w:lang w:eastAsia="el-GR"/>
        </w:rPr>
        <w:t xml:space="preserve"> αριθμός των</w:t>
      </w:r>
      <w:r w:rsidR="007C4205" w:rsidRPr="00017E52">
        <w:rPr>
          <w:rFonts w:ascii="Book Antiqua" w:eastAsia="Times New Roman" w:hAnsi="Book Antiqua" w:cs="Helvetica"/>
          <w:b/>
          <w:sz w:val="28"/>
          <w:szCs w:val="28"/>
          <w:lang w:eastAsia="el-GR"/>
        </w:rPr>
        <w:t xml:space="preserve"> </w:t>
      </w:r>
      <w:r w:rsidRPr="00017E52">
        <w:rPr>
          <w:rFonts w:ascii="Book Antiqua" w:eastAsia="Times New Roman" w:hAnsi="Book Antiqua" w:cs="Helvetica"/>
          <w:b/>
          <w:sz w:val="28"/>
          <w:szCs w:val="28"/>
          <w:lang w:eastAsia="el-GR"/>
        </w:rPr>
        <w:t xml:space="preserve"> θανάτων ανέρχεται στους 2.562.</w:t>
      </w:r>
    </w:p>
    <w:p w:rsidR="007C4205" w:rsidRPr="00017E52" w:rsidRDefault="007C4205" w:rsidP="007C4205">
      <w:pPr>
        <w:rPr>
          <w:rFonts w:ascii="Book Antiqua" w:hAnsi="Book Antiqua"/>
          <w:b/>
          <w:sz w:val="28"/>
          <w:szCs w:val="28"/>
          <w:u w:val="single"/>
        </w:rPr>
      </w:pPr>
      <w:r w:rsidRPr="00017E52">
        <w:rPr>
          <w:rFonts w:ascii="Book Antiqua" w:hAnsi="Book Antiqua"/>
          <w:b/>
          <w:sz w:val="28"/>
          <w:szCs w:val="28"/>
          <w:u w:val="single"/>
        </w:rPr>
        <w:t>Τι  είναι  ο Η</w:t>
      </w:r>
      <w:r w:rsidRPr="00017E52">
        <w:rPr>
          <w:rFonts w:ascii="Book Antiqua" w:hAnsi="Book Antiqua"/>
          <w:b/>
          <w:sz w:val="28"/>
          <w:szCs w:val="28"/>
          <w:u w:val="single"/>
          <w:lang w:val="en-US"/>
        </w:rPr>
        <w:t>IV</w:t>
      </w:r>
      <w:r w:rsidRPr="00017E52">
        <w:rPr>
          <w:rFonts w:ascii="Book Antiqua" w:hAnsi="Book Antiqua"/>
          <w:b/>
          <w:sz w:val="28"/>
          <w:szCs w:val="28"/>
          <w:u w:val="single"/>
        </w:rPr>
        <w:t>;</w:t>
      </w:r>
    </w:p>
    <w:p w:rsidR="007C4205" w:rsidRPr="00017E52" w:rsidRDefault="007C4205" w:rsidP="007C4205">
      <w:pPr>
        <w:jc w:val="both"/>
        <w:rPr>
          <w:rFonts w:ascii="Book Antiqua" w:hAnsi="Book Antiqua"/>
          <w:sz w:val="28"/>
          <w:szCs w:val="28"/>
        </w:rPr>
      </w:pPr>
      <w:r w:rsidRPr="00017E52">
        <w:rPr>
          <w:rFonts w:ascii="Book Antiqua" w:hAnsi="Book Antiqua"/>
          <w:sz w:val="28"/>
          <w:szCs w:val="28"/>
        </w:rPr>
        <w:t>Ο  Η</w:t>
      </w:r>
      <w:r w:rsidRPr="00017E52">
        <w:rPr>
          <w:rFonts w:ascii="Book Antiqua" w:hAnsi="Book Antiqua"/>
          <w:sz w:val="28"/>
          <w:szCs w:val="28"/>
          <w:lang w:val="en-US"/>
        </w:rPr>
        <w:t>IV</w:t>
      </w:r>
      <w:r w:rsidRPr="00017E52">
        <w:rPr>
          <w:rFonts w:ascii="Book Antiqua" w:hAnsi="Book Antiqua"/>
          <w:sz w:val="28"/>
          <w:szCs w:val="28"/>
        </w:rPr>
        <w:t xml:space="preserve">  είναι  ο ιός   της   ανοσοανεπάρκειας  του  ανθρώπου  που  καταστρέφει   το αμυντικό σύστημα του οργανισμού. Είναι  ο ιός που προκαλεί την Η</w:t>
      </w:r>
      <w:r w:rsidRPr="00017E52">
        <w:rPr>
          <w:rFonts w:ascii="Book Antiqua" w:hAnsi="Book Antiqua"/>
          <w:sz w:val="28"/>
          <w:szCs w:val="28"/>
          <w:lang w:val="en-US"/>
        </w:rPr>
        <w:t>IV</w:t>
      </w:r>
      <w:r w:rsidRPr="00017E52">
        <w:rPr>
          <w:rFonts w:ascii="Book Antiqua" w:hAnsi="Book Antiqua"/>
          <w:sz w:val="28"/>
          <w:szCs w:val="28"/>
        </w:rPr>
        <w:t xml:space="preserve"> λοίμωξη  και καταλήγει  στο  ΑΙ</w:t>
      </w:r>
      <w:r w:rsidRPr="00017E52">
        <w:rPr>
          <w:rFonts w:ascii="Book Antiqua" w:hAnsi="Book Antiqua"/>
          <w:sz w:val="28"/>
          <w:szCs w:val="28"/>
          <w:lang w:val="en-US"/>
        </w:rPr>
        <w:t>DS</w:t>
      </w:r>
      <w:r w:rsidRPr="00017E52">
        <w:rPr>
          <w:rFonts w:ascii="Book Antiqua" w:hAnsi="Book Antiqua"/>
          <w:sz w:val="28"/>
          <w:szCs w:val="28"/>
        </w:rPr>
        <w:t>.</w:t>
      </w:r>
    </w:p>
    <w:p w:rsidR="007C4205" w:rsidRPr="00017E52" w:rsidRDefault="007C4205" w:rsidP="007C4205">
      <w:pPr>
        <w:rPr>
          <w:rFonts w:ascii="Book Antiqua" w:hAnsi="Book Antiqua"/>
          <w:b/>
          <w:sz w:val="28"/>
          <w:szCs w:val="28"/>
          <w:u w:val="single"/>
        </w:rPr>
      </w:pPr>
      <w:r w:rsidRPr="00017E52">
        <w:rPr>
          <w:rFonts w:ascii="Book Antiqua" w:hAnsi="Book Antiqua"/>
          <w:b/>
          <w:sz w:val="28"/>
          <w:szCs w:val="28"/>
          <w:u w:val="single"/>
        </w:rPr>
        <w:t>Τι  είναι  το ΑΙ</w:t>
      </w:r>
      <w:r w:rsidRPr="00017E52">
        <w:rPr>
          <w:rFonts w:ascii="Book Antiqua" w:hAnsi="Book Antiqua"/>
          <w:b/>
          <w:sz w:val="28"/>
          <w:szCs w:val="28"/>
          <w:u w:val="single"/>
          <w:lang w:val="en-US"/>
        </w:rPr>
        <w:t>DS</w:t>
      </w:r>
      <w:r w:rsidRPr="00017E52">
        <w:rPr>
          <w:rFonts w:ascii="Book Antiqua" w:hAnsi="Book Antiqua"/>
          <w:b/>
          <w:sz w:val="28"/>
          <w:szCs w:val="28"/>
          <w:u w:val="single"/>
        </w:rPr>
        <w:t xml:space="preserve">; </w:t>
      </w:r>
    </w:p>
    <w:p w:rsidR="007C4205" w:rsidRPr="00017E52" w:rsidRDefault="007C4205" w:rsidP="007C4205">
      <w:pPr>
        <w:jc w:val="both"/>
        <w:rPr>
          <w:rFonts w:ascii="Book Antiqua" w:hAnsi="Book Antiqua"/>
          <w:sz w:val="28"/>
          <w:szCs w:val="28"/>
        </w:rPr>
      </w:pPr>
      <w:r w:rsidRPr="00017E52">
        <w:rPr>
          <w:rFonts w:ascii="Book Antiqua" w:hAnsi="Book Antiqua"/>
          <w:sz w:val="28"/>
          <w:szCs w:val="28"/>
          <w:lang w:val="en-US"/>
        </w:rPr>
        <w:t>To</w:t>
      </w:r>
      <w:r w:rsidRPr="00017E52">
        <w:rPr>
          <w:rFonts w:ascii="Book Antiqua" w:hAnsi="Book Antiqua"/>
          <w:sz w:val="28"/>
          <w:szCs w:val="28"/>
        </w:rPr>
        <w:t xml:space="preserve">  </w:t>
      </w:r>
      <w:r w:rsidRPr="00017E52">
        <w:rPr>
          <w:rFonts w:ascii="Book Antiqua" w:hAnsi="Book Antiqua"/>
          <w:sz w:val="28"/>
          <w:szCs w:val="28"/>
          <w:lang w:val="en-US"/>
        </w:rPr>
        <w:t>AIDS</w:t>
      </w:r>
      <w:r w:rsidRPr="00017E52">
        <w:rPr>
          <w:rFonts w:ascii="Book Antiqua" w:hAnsi="Book Antiqua"/>
          <w:sz w:val="28"/>
          <w:szCs w:val="28"/>
        </w:rPr>
        <w:t xml:space="preserve">  είναι το τελικό στάδιο της  ΗΙ</w:t>
      </w:r>
      <w:r w:rsidRPr="00017E52">
        <w:rPr>
          <w:rFonts w:ascii="Book Antiqua" w:hAnsi="Book Antiqua"/>
          <w:sz w:val="28"/>
          <w:szCs w:val="28"/>
          <w:lang w:val="en-US"/>
        </w:rPr>
        <w:t>V</w:t>
      </w:r>
      <w:r w:rsidRPr="00017E52">
        <w:rPr>
          <w:rFonts w:ascii="Book Antiqua" w:hAnsi="Book Antiqua"/>
          <w:sz w:val="28"/>
          <w:szCs w:val="28"/>
        </w:rPr>
        <w:t xml:space="preserve">  λοίμωξης η οποία οδηγεί  στην εξασθένιση της αμυντικής  ικανότητας  του οργανισμού και την εκδήλωση καιροσκοπικών λοιμώξεων  και  νεοπλασιών.</w:t>
      </w:r>
    </w:p>
    <w:p w:rsidR="007C4205" w:rsidRPr="00017E52" w:rsidRDefault="007C4205" w:rsidP="007C4205">
      <w:pPr>
        <w:rPr>
          <w:rFonts w:ascii="Book Antiqua" w:hAnsi="Book Antiqua"/>
          <w:b/>
          <w:sz w:val="28"/>
          <w:szCs w:val="28"/>
        </w:rPr>
      </w:pPr>
      <w:r w:rsidRPr="00017E52">
        <w:rPr>
          <w:rFonts w:ascii="Book Antiqua" w:hAnsi="Book Antiqua"/>
          <w:b/>
          <w:sz w:val="28"/>
          <w:szCs w:val="28"/>
        </w:rPr>
        <w:t>Τι σημαίνει οροθετικός /ή στον ΗΙ</w:t>
      </w:r>
      <w:r w:rsidRPr="00017E52">
        <w:rPr>
          <w:rFonts w:ascii="Book Antiqua" w:hAnsi="Book Antiqua"/>
          <w:b/>
          <w:sz w:val="28"/>
          <w:szCs w:val="28"/>
          <w:lang w:val="en-US"/>
        </w:rPr>
        <w:t>V</w:t>
      </w:r>
      <w:r w:rsidRPr="00017E52">
        <w:rPr>
          <w:rFonts w:ascii="Book Antiqua" w:hAnsi="Book Antiqua"/>
          <w:b/>
          <w:sz w:val="28"/>
          <w:szCs w:val="28"/>
        </w:rPr>
        <w:t>(+);</w:t>
      </w:r>
    </w:p>
    <w:p w:rsidR="007C4205" w:rsidRPr="00017E52" w:rsidRDefault="007C4205" w:rsidP="007C4205">
      <w:pPr>
        <w:jc w:val="both"/>
        <w:rPr>
          <w:rFonts w:ascii="Book Antiqua" w:hAnsi="Book Antiqua"/>
          <w:sz w:val="28"/>
          <w:szCs w:val="28"/>
        </w:rPr>
      </w:pPr>
      <w:r w:rsidRPr="00017E52">
        <w:rPr>
          <w:rFonts w:ascii="Book Antiqua" w:hAnsi="Book Antiqua"/>
          <w:b/>
          <w:sz w:val="28"/>
          <w:szCs w:val="28"/>
        </w:rPr>
        <w:t xml:space="preserve"> </w:t>
      </w:r>
      <w:r w:rsidRPr="00017E52">
        <w:rPr>
          <w:rFonts w:ascii="Book Antiqua" w:hAnsi="Book Antiqua"/>
          <w:sz w:val="28"/>
          <w:szCs w:val="28"/>
        </w:rPr>
        <w:t>Οροθετικός /ή είναι το άτομο που έχει προσβληθεί από τον ιό Η</w:t>
      </w:r>
      <w:r w:rsidRPr="00017E52">
        <w:rPr>
          <w:rFonts w:ascii="Book Antiqua" w:hAnsi="Book Antiqua"/>
          <w:sz w:val="28"/>
          <w:szCs w:val="28"/>
          <w:lang w:val="en-US"/>
        </w:rPr>
        <w:t>IV</w:t>
      </w:r>
      <w:r w:rsidRPr="00017E52">
        <w:rPr>
          <w:rFonts w:ascii="Book Antiqua" w:hAnsi="Book Antiqua"/>
          <w:sz w:val="28"/>
          <w:szCs w:val="28"/>
        </w:rPr>
        <w:t>.Μπορεί να μην εμφανίζει  συμπτώματα για πολλά χρόνια αλλά  μπορεί να  μεταδώσει  τον ιό ακόμα και αμέσως μετά τη μόλυνση.</w:t>
      </w:r>
    </w:p>
    <w:p w:rsidR="007C4205" w:rsidRPr="00017E52" w:rsidRDefault="007C4205" w:rsidP="007C4205">
      <w:pPr>
        <w:rPr>
          <w:rFonts w:ascii="Book Antiqua" w:hAnsi="Book Antiqua"/>
          <w:b/>
          <w:sz w:val="28"/>
          <w:szCs w:val="28"/>
          <w:u w:val="single"/>
        </w:rPr>
      </w:pPr>
      <w:r w:rsidRPr="00017E52">
        <w:rPr>
          <w:rFonts w:ascii="Book Antiqua" w:hAnsi="Book Antiqua"/>
          <w:b/>
          <w:sz w:val="28"/>
          <w:szCs w:val="28"/>
          <w:u w:val="single"/>
        </w:rPr>
        <w:t>Η Η</w:t>
      </w:r>
      <w:r w:rsidRPr="00017E52">
        <w:rPr>
          <w:rFonts w:ascii="Book Antiqua" w:hAnsi="Book Antiqua"/>
          <w:b/>
          <w:sz w:val="28"/>
          <w:szCs w:val="28"/>
          <w:u w:val="single"/>
          <w:lang w:val="en-US"/>
        </w:rPr>
        <w:t>IV</w:t>
      </w:r>
      <w:r w:rsidRPr="00017E52">
        <w:rPr>
          <w:rFonts w:ascii="Book Antiqua" w:hAnsi="Book Antiqua"/>
          <w:b/>
          <w:sz w:val="28"/>
          <w:szCs w:val="28"/>
          <w:u w:val="single"/>
        </w:rPr>
        <w:t xml:space="preserve">  λοίμωξη αντιμετωπίζεται;</w:t>
      </w:r>
    </w:p>
    <w:p w:rsidR="007C4205" w:rsidRPr="00017E52" w:rsidRDefault="007C4205" w:rsidP="007C4205">
      <w:pPr>
        <w:rPr>
          <w:rFonts w:ascii="Book Antiqua" w:hAnsi="Book Antiqua"/>
          <w:sz w:val="28"/>
          <w:szCs w:val="28"/>
        </w:rPr>
      </w:pPr>
      <w:r w:rsidRPr="00017E52">
        <w:rPr>
          <w:rFonts w:ascii="Book Antiqua" w:hAnsi="Book Antiqua"/>
          <w:sz w:val="28"/>
          <w:szCs w:val="28"/>
        </w:rPr>
        <w:t>Μέχρι σήμερα  δεν υπάρχει οριστική θεραπεία  αλλά αντιμετωπίζεται  με:</w:t>
      </w:r>
    </w:p>
    <w:p w:rsidR="007C4205" w:rsidRPr="00017E52" w:rsidRDefault="007C4205" w:rsidP="007C4205">
      <w:pPr>
        <w:rPr>
          <w:rFonts w:ascii="Book Antiqua" w:hAnsi="Book Antiqua"/>
          <w:b/>
          <w:sz w:val="28"/>
          <w:szCs w:val="28"/>
        </w:rPr>
      </w:pPr>
      <w:r w:rsidRPr="00017E52">
        <w:rPr>
          <w:rFonts w:ascii="Book Antiqua" w:hAnsi="Book Antiqua"/>
          <w:b/>
          <w:sz w:val="28"/>
          <w:szCs w:val="28"/>
        </w:rPr>
        <w:t xml:space="preserve">    . την έγκαιρη  διάγνωση </w:t>
      </w:r>
    </w:p>
    <w:p w:rsidR="007C4205" w:rsidRPr="00017E52" w:rsidRDefault="007C4205" w:rsidP="007C4205">
      <w:pPr>
        <w:rPr>
          <w:rFonts w:ascii="Book Antiqua" w:hAnsi="Book Antiqua"/>
          <w:b/>
          <w:sz w:val="28"/>
          <w:szCs w:val="28"/>
        </w:rPr>
      </w:pPr>
      <w:r w:rsidRPr="00017E52">
        <w:rPr>
          <w:rFonts w:ascii="Book Antiqua" w:hAnsi="Book Antiqua"/>
          <w:b/>
          <w:sz w:val="28"/>
          <w:szCs w:val="28"/>
        </w:rPr>
        <w:t xml:space="preserve">    .  τις νέες  φαρμακευτικές  αγωγές</w:t>
      </w:r>
    </w:p>
    <w:p w:rsidR="007C4205" w:rsidRPr="00017E52" w:rsidRDefault="007C4205" w:rsidP="007C4205">
      <w:pPr>
        <w:rPr>
          <w:rFonts w:ascii="Book Antiqua" w:hAnsi="Book Antiqua"/>
          <w:sz w:val="28"/>
          <w:szCs w:val="28"/>
        </w:rPr>
      </w:pPr>
      <w:r w:rsidRPr="00017E52">
        <w:rPr>
          <w:rFonts w:ascii="Book Antiqua" w:hAnsi="Book Antiqua"/>
          <w:b/>
          <w:sz w:val="28"/>
          <w:szCs w:val="28"/>
        </w:rPr>
        <w:t xml:space="preserve">    .   τη  σωστή  τήρηση της θεραπείας</w:t>
      </w:r>
      <w:r w:rsidRPr="00017E52">
        <w:rPr>
          <w:rFonts w:ascii="Book Antiqua" w:hAnsi="Book Antiqua"/>
          <w:sz w:val="28"/>
          <w:szCs w:val="28"/>
        </w:rPr>
        <w:t>.</w:t>
      </w:r>
    </w:p>
    <w:p w:rsidR="00017E52" w:rsidRDefault="00017E52" w:rsidP="007C4205">
      <w:pPr>
        <w:rPr>
          <w:rFonts w:ascii="Book Antiqua" w:hAnsi="Book Antiqua"/>
          <w:b/>
          <w:sz w:val="28"/>
          <w:szCs w:val="28"/>
          <w:u w:val="single"/>
          <w:lang w:val="en-US"/>
        </w:rPr>
      </w:pPr>
    </w:p>
    <w:p w:rsidR="00017E52" w:rsidRDefault="00017E52" w:rsidP="007C4205">
      <w:pPr>
        <w:rPr>
          <w:rFonts w:ascii="Book Antiqua" w:hAnsi="Book Antiqua"/>
          <w:b/>
          <w:sz w:val="28"/>
          <w:szCs w:val="28"/>
          <w:u w:val="single"/>
          <w:lang w:val="en-US"/>
        </w:rPr>
      </w:pPr>
    </w:p>
    <w:p w:rsidR="007C4205" w:rsidRPr="00017E52" w:rsidRDefault="007C4205" w:rsidP="007C4205">
      <w:pPr>
        <w:rPr>
          <w:rFonts w:ascii="Book Antiqua" w:hAnsi="Book Antiqua"/>
          <w:b/>
          <w:sz w:val="28"/>
          <w:szCs w:val="28"/>
          <w:u w:val="single"/>
        </w:rPr>
      </w:pPr>
      <w:r w:rsidRPr="00017E52">
        <w:rPr>
          <w:rFonts w:ascii="Book Antiqua" w:hAnsi="Book Antiqua"/>
          <w:b/>
          <w:sz w:val="28"/>
          <w:szCs w:val="28"/>
          <w:u w:val="single"/>
        </w:rPr>
        <w:t>Πώς μεταδίδεται  ο ΗΙ</w:t>
      </w:r>
      <w:r w:rsidRPr="00017E52">
        <w:rPr>
          <w:rFonts w:ascii="Book Antiqua" w:hAnsi="Book Antiqua"/>
          <w:b/>
          <w:sz w:val="28"/>
          <w:szCs w:val="28"/>
          <w:u w:val="single"/>
          <w:lang w:val="en-US"/>
        </w:rPr>
        <w:t>V</w:t>
      </w:r>
      <w:r w:rsidRPr="00017E52">
        <w:rPr>
          <w:rFonts w:ascii="Book Antiqua" w:hAnsi="Book Antiqua"/>
          <w:b/>
          <w:sz w:val="28"/>
          <w:szCs w:val="28"/>
          <w:u w:val="single"/>
        </w:rPr>
        <w:t>;</w:t>
      </w:r>
    </w:p>
    <w:p w:rsidR="007C4205" w:rsidRPr="00017E52" w:rsidRDefault="007C4205" w:rsidP="007C4205">
      <w:pPr>
        <w:rPr>
          <w:rFonts w:ascii="Book Antiqua" w:hAnsi="Book Antiqua"/>
          <w:sz w:val="28"/>
          <w:szCs w:val="28"/>
        </w:rPr>
      </w:pPr>
      <w:r w:rsidRPr="00017E52">
        <w:rPr>
          <w:rFonts w:ascii="Book Antiqua" w:hAnsi="Book Antiqua"/>
          <w:sz w:val="28"/>
          <w:szCs w:val="28"/>
        </w:rPr>
        <w:t>Ο  ΗΙ</w:t>
      </w:r>
      <w:r w:rsidRPr="00017E52">
        <w:rPr>
          <w:rFonts w:ascii="Book Antiqua" w:hAnsi="Book Antiqua"/>
          <w:sz w:val="28"/>
          <w:szCs w:val="28"/>
          <w:lang w:val="en-US"/>
        </w:rPr>
        <w:t>V</w:t>
      </w:r>
      <w:r w:rsidRPr="00017E52">
        <w:rPr>
          <w:rFonts w:ascii="Book Antiqua" w:hAnsi="Book Antiqua"/>
          <w:sz w:val="28"/>
          <w:szCs w:val="28"/>
        </w:rPr>
        <w:t xml:space="preserve"> μεταδίδεται μέσω  της επαφής συγκεκριμένων υγρών.</w:t>
      </w:r>
    </w:p>
    <w:p w:rsidR="007C4205" w:rsidRPr="00017E52" w:rsidRDefault="007C4205" w:rsidP="007C4205">
      <w:pPr>
        <w:rPr>
          <w:rFonts w:ascii="Book Antiqua" w:hAnsi="Book Antiqua"/>
          <w:sz w:val="28"/>
          <w:szCs w:val="28"/>
        </w:rPr>
      </w:pPr>
      <w:r w:rsidRPr="00017E52">
        <w:rPr>
          <w:rFonts w:ascii="Book Antiqua" w:hAnsi="Book Antiqua"/>
          <w:sz w:val="28"/>
          <w:szCs w:val="28"/>
        </w:rPr>
        <w:t>Τα υγρά  αυτά είναι:</w:t>
      </w:r>
    </w:p>
    <w:p w:rsidR="007C4205" w:rsidRPr="00017E52" w:rsidRDefault="007C4205" w:rsidP="007C4205">
      <w:pPr>
        <w:rPr>
          <w:rFonts w:ascii="Book Antiqua" w:hAnsi="Book Antiqua"/>
          <w:b/>
          <w:sz w:val="28"/>
          <w:szCs w:val="28"/>
        </w:rPr>
      </w:pPr>
      <w:r w:rsidRPr="00017E52">
        <w:rPr>
          <w:rFonts w:ascii="Book Antiqua" w:hAnsi="Book Antiqua"/>
          <w:sz w:val="28"/>
          <w:szCs w:val="28"/>
        </w:rPr>
        <w:t xml:space="preserve">    </w:t>
      </w:r>
      <w:r w:rsidRPr="00017E52">
        <w:rPr>
          <w:rFonts w:ascii="Book Antiqua" w:hAnsi="Book Antiqua"/>
          <w:b/>
          <w:sz w:val="28"/>
          <w:szCs w:val="28"/>
        </w:rPr>
        <w:t>. το  αίμα</w:t>
      </w:r>
    </w:p>
    <w:p w:rsidR="007C4205" w:rsidRPr="00017E52" w:rsidRDefault="007C4205" w:rsidP="007C4205">
      <w:pPr>
        <w:rPr>
          <w:rFonts w:ascii="Book Antiqua" w:hAnsi="Book Antiqua"/>
          <w:b/>
          <w:sz w:val="28"/>
          <w:szCs w:val="28"/>
        </w:rPr>
      </w:pPr>
      <w:r w:rsidRPr="00017E52">
        <w:rPr>
          <w:rFonts w:ascii="Book Antiqua" w:hAnsi="Book Antiqua"/>
          <w:sz w:val="28"/>
          <w:szCs w:val="28"/>
        </w:rPr>
        <w:t xml:space="preserve">    .  </w:t>
      </w:r>
      <w:r w:rsidRPr="00017E52">
        <w:rPr>
          <w:rFonts w:ascii="Book Antiqua" w:hAnsi="Book Antiqua"/>
          <w:b/>
          <w:sz w:val="28"/>
          <w:szCs w:val="28"/>
        </w:rPr>
        <w:t>το  σπέρμα</w:t>
      </w:r>
    </w:p>
    <w:p w:rsidR="007C4205" w:rsidRPr="00017E52" w:rsidRDefault="007C4205" w:rsidP="007C4205">
      <w:pPr>
        <w:rPr>
          <w:rFonts w:ascii="Book Antiqua" w:hAnsi="Book Antiqua"/>
          <w:b/>
          <w:sz w:val="28"/>
          <w:szCs w:val="28"/>
        </w:rPr>
      </w:pPr>
      <w:r w:rsidRPr="00017E52">
        <w:rPr>
          <w:rFonts w:ascii="Book Antiqua" w:hAnsi="Book Antiqua"/>
          <w:b/>
          <w:sz w:val="28"/>
          <w:szCs w:val="28"/>
        </w:rPr>
        <w:t xml:space="preserve">    .   τα  προσπερματικά  υγρά</w:t>
      </w:r>
    </w:p>
    <w:p w:rsidR="007C4205" w:rsidRPr="00017E52" w:rsidRDefault="007C4205" w:rsidP="007C4205">
      <w:pPr>
        <w:rPr>
          <w:rFonts w:ascii="Book Antiqua" w:hAnsi="Book Antiqua"/>
          <w:b/>
          <w:sz w:val="28"/>
          <w:szCs w:val="28"/>
        </w:rPr>
      </w:pPr>
      <w:r w:rsidRPr="00017E52">
        <w:rPr>
          <w:rFonts w:ascii="Book Antiqua" w:hAnsi="Book Antiqua"/>
          <w:b/>
          <w:sz w:val="28"/>
          <w:szCs w:val="28"/>
        </w:rPr>
        <w:t xml:space="preserve">    .    τα κολπικά  υγρά</w:t>
      </w:r>
    </w:p>
    <w:p w:rsidR="007C4205" w:rsidRPr="00017E52" w:rsidRDefault="007C4205" w:rsidP="007C4205">
      <w:pPr>
        <w:rPr>
          <w:rFonts w:ascii="Book Antiqua" w:hAnsi="Book Antiqua"/>
          <w:b/>
          <w:sz w:val="28"/>
          <w:szCs w:val="28"/>
        </w:rPr>
      </w:pPr>
      <w:r w:rsidRPr="00017E52">
        <w:rPr>
          <w:rFonts w:ascii="Book Antiqua" w:hAnsi="Book Antiqua"/>
          <w:b/>
          <w:sz w:val="28"/>
          <w:szCs w:val="28"/>
        </w:rPr>
        <w:t xml:space="preserve">    .    το μητρικό  γάλα. </w:t>
      </w:r>
    </w:p>
    <w:p w:rsidR="007C4205" w:rsidRPr="00017E52" w:rsidRDefault="007C4205" w:rsidP="007C4205">
      <w:pPr>
        <w:rPr>
          <w:rFonts w:ascii="Book Antiqua" w:hAnsi="Book Antiqua"/>
          <w:b/>
          <w:sz w:val="28"/>
          <w:szCs w:val="28"/>
        </w:rPr>
      </w:pPr>
      <w:r w:rsidRPr="00017E52">
        <w:rPr>
          <w:rFonts w:ascii="Book Antiqua" w:hAnsi="Book Antiqua"/>
          <w:b/>
          <w:sz w:val="28"/>
          <w:szCs w:val="28"/>
        </w:rPr>
        <w:t xml:space="preserve">    </w:t>
      </w:r>
    </w:p>
    <w:p w:rsidR="007C4205" w:rsidRPr="00017E52" w:rsidRDefault="007C4205" w:rsidP="007C4205">
      <w:pPr>
        <w:rPr>
          <w:rFonts w:ascii="Book Antiqua" w:hAnsi="Book Antiqua"/>
          <w:b/>
          <w:sz w:val="28"/>
          <w:szCs w:val="28"/>
          <w:u w:val="single"/>
          <w:lang w:val="en-US"/>
        </w:rPr>
      </w:pPr>
      <w:r w:rsidRPr="00017E52">
        <w:rPr>
          <w:rFonts w:ascii="Book Antiqua" w:hAnsi="Book Antiqua"/>
          <w:b/>
          <w:sz w:val="28"/>
          <w:szCs w:val="28"/>
        </w:rPr>
        <w:t xml:space="preserve">    </w:t>
      </w:r>
      <w:r w:rsidRPr="00017E52">
        <w:rPr>
          <w:rFonts w:ascii="Book Antiqua" w:hAnsi="Book Antiqua"/>
          <w:b/>
          <w:sz w:val="28"/>
          <w:szCs w:val="28"/>
          <w:u w:val="single"/>
        </w:rPr>
        <w:t>Ο  ΗΙ</w:t>
      </w:r>
      <w:r w:rsidRPr="00017E52">
        <w:rPr>
          <w:rFonts w:ascii="Book Antiqua" w:hAnsi="Book Antiqua"/>
          <w:b/>
          <w:sz w:val="28"/>
          <w:szCs w:val="28"/>
          <w:u w:val="single"/>
          <w:lang w:val="en-US"/>
        </w:rPr>
        <w:t>V</w:t>
      </w:r>
      <w:r w:rsidRPr="00017E52">
        <w:rPr>
          <w:rFonts w:ascii="Book Antiqua" w:hAnsi="Book Antiqua"/>
          <w:b/>
          <w:sz w:val="28"/>
          <w:szCs w:val="28"/>
          <w:u w:val="single"/>
        </w:rPr>
        <w:t xml:space="preserve">  δεν μεταδίδεται:</w:t>
      </w:r>
    </w:p>
    <w:p w:rsidR="007C4205" w:rsidRPr="00017E52" w:rsidRDefault="007C4205" w:rsidP="007C4205">
      <w:pPr>
        <w:rPr>
          <w:rFonts w:ascii="Book Antiqua" w:hAnsi="Book Antiqua"/>
          <w:b/>
          <w:sz w:val="28"/>
          <w:szCs w:val="28"/>
          <w:u w:val="single"/>
          <w:lang w:val="en-US"/>
        </w:rPr>
      </w:pPr>
      <w:r w:rsidRPr="00017E52">
        <w:rPr>
          <w:rFonts w:ascii="Book Antiqua" w:hAnsi="Book Antiqua"/>
          <w:b/>
          <w:sz w:val="28"/>
          <w:szCs w:val="28"/>
          <w:u w:val="single"/>
          <w:lang w:val="en-US"/>
        </w:rPr>
        <w:t xml:space="preserve">    </w:t>
      </w:r>
    </w:p>
    <w:p w:rsidR="007C4205" w:rsidRPr="00017E52" w:rsidRDefault="007C4205" w:rsidP="00017E52">
      <w:pPr>
        <w:numPr>
          <w:ilvl w:val="0"/>
          <w:numId w:val="1"/>
        </w:numPr>
        <w:tabs>
          <w:tab w:val="clear" w:pos="1680"/>
          <w:tab w:val="num" w:pos="426"/>
        </w:tabs>
        <w:spacing w:after="0" w:line="240" w:lineRule="auto"/>
        <w:rPr>
          <w:rFonts w:ascii="Book Antiqua" w:hAnsi="Book Antiqua"/>
          <w:b/>
          <w:sz w:val="28"/>
          <w:szCs w:val="28"/>
          <w:lang w:val="en-US"/>
        </w:rPr>
      </w:pPr>
      <w:r w:rsidRPr="00017E52">
        <w:rPr>
          <w:rFonts w:ascii="Book Antiqua" w:hAnsi="Book Antiqua"/>
          <w:b/>
          <w:sz w:val="28"/>
          <w:szCs w:val="28"/>
        </w:rPr>
        <w:t>Στις  κοινωνικές   επαφές</w:t>
      </w:r>
    </w:p>
    <w:p w:rsidR="007C4205" w:rsidRPr="00017E52" w:rsidRDefault="007C4205" w:rsidP="007C4205">
      <w:pPr>
        <w:numPr>
          <w:ilvl w:val="0"/>
          <w:numId w:val="1"/>
        </w:numPr>
        <w:spacing w:after="0" w:line="240" w:lineRule="auto"/>
        <w:rPr>
          <w:rFonts w:ascii="Book Antiqua" w:hAnsi="Book Antiqua"/>
          <w:b/>
          <w:sz w:val="28"/>
          <w:szCs w:val="28"/>
          <w:lang w:val="en-US"/>
        </w:rPr>
      </w:pPr>
      <w:r w:rsidRPr="00017E52">
        <w:rPr>
          <w:rFonts w:ascii="Book Antiqua" w:hAnsi="Book Antiqua"/>
          <w:b/>
          <w:sz w:val="28"/>
          <w:szCs w:val="28"/>
        </w:rPr>
        <w:t xml:space="preserve">Με τη χειραψία  </w:t>
      </w:r>
    </w:p>
    <w:p w:rsidR="007C4205" w:rsidRPr="00017E52" w:rsidRDefault="007C4205" w:rsidP="007C4205">
      <w:pPr>
        <w:numPr>
          <w:ilvl w:val="0"/>
          <w:numId w:val="1"/>
        </w:numPr>
        <w:spacing w:after="0" w:line="240" w:lineRule="auto"/>
        <w:rPr>
          <w:rFonts w:ascii="Book Antiqua" w:hAnsi="Book Antiqua"/>
          <w:b/>
          <w:sz w:val="28"/>
          <w:szCs w:val="28"/>
          <w:lang w:val="en-US"/>
        </w:rPr>
      </w:pPr>
      <w:r w:rsidRPr="00017E52">
        <w:rPr>
          <w:rFonts w:ascii="Book Antiqua" w:hAnsi="Book Antiqua"/>
          <w:b/>
          <w:sz w:val="28"/>
          <w:szCs w:val="28"/>
        </w:rPr>
        <w:t xml:space="preserve">Όταν αγκαλιάζεις ή φιλάς κάποιον </w:t>
      </w:r>
    </w:p>
    <w:p w:rsidR="007C4205" w:rsidRPr="00017E52" w:rsidRDefault="007C4205" w:rsidP="007C4205">
      <w:pPr>
        <w:numPr>
          <w:ilvl w:val="0"/>
          <w:numId w:val="1"/>
        </w:numPr>
        <w:spacing w:after="0" w:line="240" w:lineRule="auto"/>
        <w:rPr>
          <w:rFonts w:ascii="Book Antiqua" w:hAnsi="Book Antiqua"/>
          <w:b/>
          <w:sz w:val="28"/>
          <w:szCs w:val="28"/>
        </w:rPr>
      </w:pPr>
      <w:r w:rsidRPr="00017E52">
        <w:rPr>
          <w:rFonts w:ascii="Book Antiqua" w:hAnsi="Book Antiqua"/>
          <w:b/>
          <w:sz w:val="28"/>
          <w:szCs w:val="28"/>
        </w:rPr>
        <w:t>Όταν φτερνιστεί ή βήξει κάποιος κοντά σου</w:t>
      </w:r>
    </w:p>
    <w:p w:rsidR="007C4205" w:rsidRPr="00017E52" w:rsidRDefault="007C4205" w:rsidP="007C4205">
      <w:pPr>
        <w:numPr>
          <w:ilvl w:val="0"/>
          <w:numId w:val="1"/>
        </w:numPr>
        <w:spacing w:after="0" w:line="240" w:lineRule="auto"/>
        <w:rPr>
          <w:rFonts w:ascii="Book Antiqua" w:hAnsi="Book Antiqua"/>
          <w:b/>
          <w:sz w:val="28"/>
          <w:szCs w:val="28"/>
        </w:rPr>
      </w:pPr>
      <w:r w:rsidRPr="00017E52">
        <w:rPr>
          <w:rFonts w:ascii="Book Antiqua" w:hAnsi="Book Antiqua"/>
          <w:b/>
          <w:sz w:val="28"/>
          <w:szCs w:val="28"/>
        </w:rPr>
        <w:t>Όταν  χρησιμοποιείς ξένα ποτήρια, πιάτα,</w:t>
      </w:r>
    </w:p>
    <w:p w:rsidR="007C4205" w:rsidRPr="00017E52" w:rsidRDefault="007C4205" w:rsidP="007C4205">
      <w:pPr>
        <w:numPr>
          <w:ilvl w:val="0"/>
          <w:numId w:val="1"/>
        </w:numPr>
        <w:spacing w:after="0" w:line="240" w:lineRule="auto"/>
        <w:rPr>
          <w:rFonts w:ascii="Book Antiqua" w:hAnsi="Book Antiqua"/>
          <w:b/>
          <w:sz w:val="28"/>
          <w:szCs w:val="28"/>
        </w:rPr>
      </w:pPr>
      <w:r w:rsidRPr="00017E52">
        <w:rPr>
          <w:rFonts w:ascii="Book Antiqua" w:hAnsi="Book Antiqua"/>
          <w:b/>
          <w:sz w:val="28"/>
          <w:szCs w:val="28"/>
        </w:rPr>
        <w:t>ξένη τουαλέτα, ντους, πισίνα.</w:t>
      </w:r>
    </w:p>
    <w:p w:rsidR="007C4205" w:rsidRPr="00017E52" w:rsidRDefault="007C4205" w:rsidP="007C4205">
      <w:pPr>
        <w:rPr>
          <w:rFonts w:ascii="Book Antiqua" w:hAnsi="Book Antiqua"/>
          <w:b/>
          <w:sz w:val="28"/>
          <w:szCs w:val="28"/>
        </w:rPr>
      </w:pPr>
      <w:r w:rsidRPr="00017E52">
        <w:rPr>
          <w:rFonts w:ascii="Book Antiqua" w:hAnsi="Book Antiqua"/>
          <w:b/>
          <w:sz w:val="28"/>
          <w:szCs w:val="28"/>
        </w:rPr>
        <w:t xml:space="preserve">Επικίνδυνες  συμπεριφορές </w:t>
      </w:r>
    </w:p>
    <w:p w:rsidR="007C4205" w:rsidRPr="00017E52" w:rsidRDefault="007C4205" w:rsidP="007C4205">
      <w:pPr>
        <w:numPr>
          <w:ilvl w:val="0"/>
          <w:numId w:val="2"/>
        </w:numPr>
        <w:spacing w:after="0" w:line="240" w:lineRule="auto"/>
        <w:rPr>
          <w:rFonts w:ascii="Book Antiqua" w:hAnsi="Book Antiqua"/>
          <w:b/>
          <w:sz w:val="28"/>
          <w:szCs w:val="28"/>
        </w:rPr>
      </w:pPr>
      <w:r w:rsidRPr="00017E52">
        <w:rPr>
          <w:rFonts w:ascii="Book Antiqua" w:hAnsi="Book Antiqua"/>
          <w:b/>
          <w:sz w:val="28"/>
          <w:szCs w:val="28"/>
        </w:rPr>
        <w:t>Σεξουαλική επαφή χωρίς  προφύλαξη</w:t>
      </w:r>
    </w:p>
    <w:p w:rsidR="007C4205" w:rsidRPr="00017E52" w:rsidRDefault="007C4205" w:rsidP="007C4205">
      <w:pPr>
        <w:numPr>
          <w:ilvl w:val="0"/>
          <w:numId w:val="2"/>
        </w:numPr>
        <w:spacing w:after="0" w:line="240" w:lineRule="auto"/>
        <w:rPr>
          <w:rFonts w:ascii="Book Antiqua" w:hAnsi="Book Antiqua"/>
          <w:b/>
          <w:sz w:val="28"/>
          <w:szCs w:val="28"/>
        </w:rPr>
      </w:pPr>
      <w:r w:rsidRPr="00017E52">
        <w:rPr>
          <w:rFonts w:ascii="Book Antiqua" w:hAnsi="Book Antiqua"/>
          <w:b/>
          <w:sz w:val="28"/>
          <w:szCs w:val="28"/>
        </w:rPr>
        <w:t>Κοινή  χρήση αιχμηρών αντικειμένων</w:t>
      </w:r>
    </w:p>
    <w:p w:rsidR="007C4205" w:rsidRPr="00017E52" w:rsidRDefault="007C4205" w:rsidP="007C4205">
      <w:pPr>
        <w:numPr>
          <w:ilvl w:val="0"/>
          <w:numId w:val="2"/>
        </w:numPr>
        <w:spacing w:after="0" w:line="240" w:lineRule="auto"/>
        <w:rPr>
          <w:rFonts w:ascii="Book Antiqua" w:hAnsi="Book Antiqua"/>
          <w:b/>
          <w:sz w:val="28"/>
          <w:szCs w:val="28"/>
        </w:rPr>
      </w:pPr>
      <w:r w:rsidRPr="00017E52">
        <w:rPr>
          <w:rFonts w:ascii="Book Antiqua" w:hAnsi="Book Antiqua"/>
          <w:b/>
          <w:sz w:val="28"/>
          <w:szCs w:val="28"/>
        </w:rPr>
        <w:t>Σύριγγες</w:t>
      </w:r>
    </w:p>
    <w:p w:rsidR="007C4205" w:rsidRPr="00017E52" w:rsidRDefault="007C4205" w:rsidP="007C4205">
      <w:pPr>
        <w:numPr>
          <w:ilvl w:val="0"/>
          <w:numId w:val="2"/>
        </w:numPr>
        <w:spacing w:after="0" w:line="240" w:lineRule="auto"/>
        <w:rPr>
          <w:rFonts w:ascii="Book Antiqua" w:hAnsi="Book Antiqua"/>
          <w:b/>
          <w:sz w:val="28"/>
          <w:szCs w:val="28"/>
        </w:rPr>
      </w:pPr>
      <w:r w:rsidRPr="00017E52">
        <w:rPr>
          <w:rFonts w:ascii="Book Antiqua" w:hAnsi="Book Antiqua"/>
          <w:b/>
          <w:sz w:val="28"/>
          <w:szCs w:val="28"/>
        </w:rPr>
        <w:t>Βελόνες</w:t>
      </w:r>
    </w:p>
    <w:p w:rsidR="007C4205" w:rsidRPr="00017E52" w:rsidRDefault="007C4205" w:rsidP="007C4205">
      <w:pPr>
        <w:numPr>
          <w:ilvl w:val="0"/>
          <w:numId w:val="2"/>
        </w:numPr>
        <w:spacing w:after="0" w:line="240" w:lineRule="auto"/>
        <w:rPr>
          <w:rFonts w:ascii="Book Antiqua" w:hAnsi="Book Antiqua"/>
          <w:b/>
          <w:sz w:val="28"/>
          <w:szCs w:val="28"/>
        </w:rPr>
      </w:pPr>
      <w:r w:rsidRPr="00017E52">
        <w:rPr>
          <w:rFonts w:ascii="Book Antiqua" w:hAnsi="Book Antiqua"/>
          <w:b/>
          <w:sz w:val="28"/>
          <w:szCs w:val="28"/>
        </w:rPr>
        <w:t>Ξυραφάκια.</w:t>
      </w:r>
    </w:p>
    <w:p w:rsidR="007C4205" w:rsidRPr="00017E52" w:rsidRDefault="007C4205" w:rsidP="007C4205">
      <w:pPr>
        <w:numPr>
          <w:ilvl w:val="0"/>
          <w:numId w:val="2"/>
        </w:numPr>
        <w:spacing w:after="0" w:line="240" w:lineRule="auto"/>
        <w:rPr>
          <w:rFonts w:ascii="Book Antiqua" w:hAnsi="Book Antiqua"/>
          <w:b/>
          <w:sz w:val="28"/>
          <w:szCs w:val="28"/>
        </w:rPr>
      </w:pPr>
      <w:r w:rsidRPr="00017E52">
        <w:rPr>
          <w:rFonts w:ascii="Book Antiqua" w:hAnsi="Book Antiqua"/>
          <w:b/>
          <w:sz w:val="28"/>
          <w:szCs w:val="28"/>
        </w:rPr>
        <w:t>Από τη μητέρα  με ΗΙ</w:t>
      </w:r>
      <w:r w:rsidRPr="00017E52">
        <w:rPr>
          <w:rFonts w:ascii="Book Antiqua" w:hAnsi="Book Antiqua"/>
          <w:b/>
          <w:sz w:val="28"/>
          <w:szCs w:val="28"/>
          <w:lang w:val="en-US"/>
        </w:rPr>
        <w:t>V</w:t>
      </w:r>
      <w:r w:rsidRPr="00017E52">
        <w:rPr>
          <w:rFonts w:ascii="Book Antiqua" w:hAnsi="Book Antiqua"/>
          <w:b/>
          <w:sz w:val="28"/>
          <w:szCs w:val="28"/>
        </w:rPr>
        <w:t>/</w:t>
      </w:r>
      <w:r w:rsidRPr="00017E52">
        <w:rPr>
          <w:rFonts w:ascii="Book Antiqua" w:hAnsi="Book Antiqua"/>
          <w:b/>
          <w:sz w:val="28"/>
          <w:szCs w:val="28"/>
          <w:lang w:val="en-US"/>
        </w:rPr>
        <w:t>AIDS</w:t>
      </w:r>
      <w:r w:rsidRPr="00017E52">
        <w:rPr>
          <w:rFonts w:ascii="Book Antiqua" w:hAnsi="Book Antiqua"/>
          <w:b/>
          <w:sz w:val="28"/>
          <w:szCs w:val="28"/>
        </w:rPr>
        <w:t xml:space="preserve">  στο νεογνό</w:t>
      </w:r>
    </w:p>
    <w:p w:rsidR="007C4205" w:rsidRPr="00017E52" w:rsidRDefault="007C4205" w:rsidP="007C4205">
      <w:pPr>
        <w:ind w:left="720"/>
        <w:rPr>
          <w:rFonts w:ascii="Book Antiqua" w:hAnsi="Book Antiqua"/>
          <w:b/>
          <w:sz w:val="28"/>
          <w:szCs w:val="28"/>
        </w:rPr>
      </w:pPr>
      <w:r w:rsidRPr="00017E52">
        <w:rPr>
          <w:rFonts w:ascii="Book Antiqua" w:hAnsi="Book Antiqua"/>
          <w:b/>
          <w:sz w:val="28"/>
          <w:szCs w:val="28"/>
        </w:rPr>
        <w:t xml:space="preserve">(κατά  τη διάρκεια της εγκυμοσύνης, του τοκετού ή </w:t>
      </w:r>
    </w:p>
    <w:p w:rsidR="007C4205" w:rsidRPr="00017E52" w:rsidRDefault="007C4205" w:rsidP="007C4205">
      <w:pPr>
        <w:ind w:left="720"/>
        <w:rPr>
          <w:rFonts w:ascii="Book Antiqua" w:hAnsi="Book Antiqua"/>
          <w:b/>
          <w:sz w:val="28"/>
          <w:szCs w:val="28"/>
        </w:rPr>
      </w:pPr>
      <w:r w:rsidRPr="00017E52">
        <w:rPr>
          <w:rFonts w:ascii="Book Antiqua" w:hAnsi="Book Antiqua"/>
          <w:b/>
          <w:sz w:val="28"/>
          <w:szCs w:val="28"/>
        </w:rPr>
        <w:t xml:space="preserve"> του θηλασμού).</w:t>
      </w:r>
    </w:p>
    <w:p w:rsidR="00017E52" w:rsidRDefault="00017E52" w:rsidP="007C4205">
      <w:pPr>
        <w:rPr>
          <w:rFonts w:ascii="Book Antiqua" w:hAnsi="Book Antiqua"/>
          <w:b/>
          <w:sz w:val="28"/>
          <w:szCs w:val="28"/>
          <w:u w:val="single"/>
          <w:lang w:val="en-US"/>
        </w:rPr>
      </w:pPr>
    </w:p>
    <w:p w:rsidR="00017E52" w:rsidRDefault="00017E52" w:rsidP="007C4205">
      <w:pPr>
        <w:rPr>
          <w:rFonts w:ascii="Book Antiqua" w:hAnsi="Book Antiqua"/>
          <w:b/>
          <w:sz w:val="28"/>
          <w:szCs w:val="28"/>
          <w:u w:val="single"/>
          <w:lang w:val="en-US"/>
        </w:rPr>
      </w:pPr>
    </w:p>
    <w:p w:rsidR="007C4205" w:rsidRPr="00017E52" w:rsidRDefault="007C4205" w:rsidP="007C4205">
      <w:pPr>
        <w:rPr>
          <w:rFonts w:ascii="Book Antiqua" w:hAnsi="Book Antiqua"/>
          <w:b/>
          <w:sz w:val="28"/>
          <w:szCs w:val="28"/>
          <w:u w:val="single"/>
        </w:rPr>
      </w:pPr>
      <w:r w:rsidRPr="00017E52">
        <w:rPr>
          <w:rFonts w:ascii="Book Antiqua" w:hAnsi="Book Antiqua"/>
          <w:b/>
          <w:sz w:val="28"/>
          <w:szCs w:val="28"/>
          <w:u w:val="single"/>
        </w:rPr>
        <w:t xml:space="preserve">   Τρόποι  προφύλαξης  </w:t>
      </w:r>
    </w:p>
    <w:p w:rsidR="007C4205" w:rsidRPr="00017E52" w:rsidRDefault="007C4205" w:rsidP="007C4205">
      <w:pPr>
        <w:numPr>
          <w:ilvl w:val="0"/>
          <w:numId w:val="3"/>
        </w:numPr>
        <w:spacing w:after="0" w:line="240" w:lineRule="auto"/>
        <w:rPr>
          <w:rFonts w:ascii="Book Antiqua" w:hAnsi="Book Antiqua"/>
          <w:b/>
          <w:sz w:val="28"/>
          <w:szCs w:val="28"/>
        </w:rPr>
      </w:pPr>
      <w:r w:rsidRPr="00017E52">
        <w:rPr>
          <w:rFonts w:ascii="Book Antiqua" w:hAnsi="Book Antiqua"/>
          <w:b/>
          <w:sz w:val="28"/>
          <w:szCs w:val="28"/>
        </w:rPr>
        <w:t>Με αμοιβαία  πιστή μονογαμική σχέση</w:t>
      </w:r>
    </w:p>
    <w:p w:rsidR="007C4205" w:rsidRPr="00017E52" w:rsidRDefault="007C4205" w:rsidP="007C4205">
      <w:pPr>
        <w:ind w:left="1020"/>
        <w:rPr>
          <w:rFonts w:ascii="Book Antiqua" w:hAnsi="Book Antiqua"/>
          <w:b/>
          <w:sz w:val="28"/>
          <w:szCs w:val="28"/>
        </w:rPr>
      </w:pPr>
      <w:r w:rsidRPr="00017E52">
        <w:rPr>
          <w:rFonts w:ascii="Book Antiqua" w:hAnsi="Book Antiqua"/>
          <w:b/>
          <w:sz w:val="28"/>
          <w:szCs w:val="28"/>
        </w:rPr>
        <w:t>δύο μη μολυσμένων συντρόφων</w:t>
      </w:r>
    </w:p>
    <w:p w:rsidR="007C4205" w:rsidRPr="00017E52" w:rsidRDefault="007C4205" w:rsidP="007C4205">
      <w:pPr>
        <w:numPr>
          <w:ilvl w:val="0"/>
          <w:numId w:val="3"/>
        </w:numPr>
        <w:spacing w:after="0" w:line="240" w:lineRule="auto"/>
        <w:rPr>
          <w:rFonts w:ascii="Book Antiqua" w:hAnsi="Book Antiqua"/>
          <w:b/>
          <w:sz w:val="28"/>
          <w:szCs w:val="28"/>
        </w:rPr>
      </w:pPr>
      <w:r w:rsidRPr="00017E52">
        <w:rPr>
          <w:rFonts w:ascii="Book Antiqua" w:hAnsi="Book Antiqua"/>
          <w:b/>
          <w:sz w:val="28"/>
          <w:szCs w:val="28"/>
        </w:rPr>
        <w:t>Με τη σωστή  και συστηματική χρήση προφυλακτικού</w:t>
      </w:r>
    </w:p>
    <w:p w:rsidR="007C4205" w:rsidRPr="00017E52" w:rsidRDefault="007C4205" w:rsidP="007C4205">
      <w:pPr>
        <w:numPr>
          <w:ilvl w:val="0"/>
          <w:numId w:val="3"/>
        </w:numPr>
        <w:spacing w:after="0" w:line="240" w:lineRule="auto"/>
        <w:rPr>
          <w:rFonts w:ascii="Book Antiqua" w:hAnsi="Book Antiqua"/>
          <w:b/>
          <w:sz w:val="28"/>
          <w:szCs w:val="28"/>
        </w:rPr>
      </w:pPr>
      <w:r w:rsidRPr="00017E52">
        <w:rPr>
          <w:rFonts w:ascii="Book Antiqua" w:hAnsi="Book Antiqua"/>
          <w:b/>
          <w:sz w:val="28"/>
          <w:szCs w:val="28"/>
        </w:rPr>
        <w:t>Με την αποφυγή κοινής χρήσης αιχμηρών αντικειμένων</w:t>
      </w:r>
    </w:p>
    <w:p w:rsidR="007C4205" w:rsidRPr="00017E52" w:rsidRDefault="007C4205" w:rsidP="007C4205">
      <w:pPr>
        <w:ind w:left="660"/>
        <w:rPr>
          <w:rFonts w:ascii="Book Antiqua" w:hAnsi="Book Antiqua"/>
          <w:b/>
          <w:sz w:val="28"/>
          <w:szCs w:val="28"/>
        </w:rPr>
      </w:pPr>
      <w:r w:rsidRPr="00017E52">
        <w:rPr>
          <w:rFonts w:ascii="Book Antiqua" w:hAnsi="Book Antiqua"/>
          <w:b/>
          <w:sz w:val="28"/>
          <w:szCs w:val="28"/>
        </w:rPr>
        <w:t xml:space="preserve">      Σε  πρακτικές  όπως  τατουάζ,</w:t>
      </w:r>
      <w:r w:rsidRPr="00017E52">
        <w:rPr>
          <w:rFonts w:ascii="Book Antiqua" w:hAnsi="Book Antiqua"/>
          <w:b/>
          <w:sz w:val="28"/>
          <w:szCs w:val="28"/>
          <w:lang w:val="en-US"/>
        </w:rPr>
        <w:t>body</w:t>
      </w:r>
      <w:r w:rsidRPr="00017E52">
        <w:rPr>
          <w:rFonts w:ascii="Book Antiqua" w:hAnsi="Book Antiqua"/>
          <w:b/>
          <w:sz w:val="28"/>
          <w:szCs w:val="28"/>
        </w:rPr>
        <w:t xml:space="preserve"> </w:t>
      </w:r>
      <w:r w:rsidRPr="00017E52">
        <w:rPr>
          <w:rFonts w:ascii="Book Antiqua" w:hAnsi="Book Antiqua"/>
          <w:b/>
          <w:sz w:val="28"/>
          <w:szCs w:val="28"/>
          <w:lang w:val="en-US"/>
        </w:rPr>
        <w:t>piercihg</w:t>
      </w:r>
      <w:r w:rsidRPr="00017E52">
        <w:rPr>
          <w:rFonts w:ascii="Book Antiqua" w:hAnsi="Book Antiqua"/>
          <w:b/>
          <w:sz w:val="28"/>
          <w:szCs w:val="28"/>
        </w:rPr>
        <w:t xml:space="preserve">  απαιτούμε</w:t>
      </w:r>
    </w:p>
    <w:p w:rsidR="007C4205" w:rsidRPr="00017E52" w:rsidRDefault="007C4205" w:rsidP="007C4205">
      <w:pPr>
        <w:ind w:left="1020"/>
        <w:rPr>
          <w:rFonts w:ascii="Book Antiqua" w:hAnsi="Book Antiqua"/>
          <w:b/>
          <w:sz w:val="28"/>
          <w:szCs w:val="28"/>
        </w:rPr>
      </w:pPr>
      <w:r w:rsidRPr="00017E52">
        <w:rPr>
          <w:rFonts w:ascii="Book Antiqua" w:hAnsi="Book Antiqua"/>
          <w:b/>
          <w:sz w:val="28"/>
          <w:szCs w:val="28"/>
        </w:rPr>
        <w:t xml:space="preserve">αποστειρωμένα  εργαλεία ή σετ μίας χρήσης </w:t>
      </w:r>
    </w:p>
    <w:p w:rsidR="007C4205" w:rsidRPr="00017E52" w:rsidRDefault="007C4205" w:rsidP="007C4205">
      <w:pPr>
        <w:rPr>
          <w:rFonts w:ascii="Book Antiqua" w:hAnsi="Book Antiqua"/>
          <w:b/>
          <w:sz w:val="28"/>
          <w:szCs w:val="28"/>
        </w:rPr>
      </w:pPr>
      <w:r w:rsidRPr="00017E52">
        <w:rPr>
          <w:rFonts w:ascii="Book Antiqua" w:hAnsi="Book Antiqua"/>
          <w:b/>
          <w:sz w:val="28"/>
          <w:szCs w:val="28"/>
        </w:rPr>
        <w:t xml:space="preserve">           .     Με  προγεννητικό  έλεγχο  στην έγκυο γυναίκα, που</w:t>
      </w:r>
    </w:p>
    <w:p w:rsidR="007C4205" w:rsidRPr="00017E52" w:rsidRDefault="007C4205" w:rsidP="007C4205">
      <w:pPr>
        <w:rPr>
          <w:rFonts w:ascii="Book Antiqua" w:hAnsi="Book Antiqua"/>
          <w:b/>
          <w:sz w:val="28"/>
          <w:szCs w:val="28"/>
        </w:rPr>
      </w:pPr>
      <w:r w:rsidRPr="00017E52">
        <w:rPr>
          <w:rFonts w:ascii="Book Antiqua" w:hAnsi="Book Antiqua"/>
          <w:b/>
          <w:sz w:val="28"/>
          <w:szCs w:val="28"/>
        </w:rPr>
        <w:t xml:space="preserve">                 περιλαμβάνει  και το ειδικό τεστ για το Η</w:t>
      </w:r>
      <w:r w:rsidRPr="00017E52">
        <w:rPr>
          <w:rFonts w:ascii="Book Antiqua" w:hAnsi="Book Antiqua"/>
          <w:b/>
          <w:sz w:val="28"/>
          <w:szCs w:val="28"/>
          <w:lang w:val="en-US"/>
        </w:rPr>
        <w:t>IV</w:t>
      </w:r>
      <w:r w:rsidRPr="00017E52">
        <w:rPr>
          <w:rFonts w:ascii="Book Antiqua" w:hAnsi="Book Antiqua"/>
          <w:b/>
          <w:sz w:val="28"/>
          <w:szCs w:val="28"/>
        </w:rPr>
        <w:t>/</w:t>
      </w:r>
      <w:r w:rsidRPr="00017E52">
        <w:rPr>
          <w:rFonts w:ascii="Book Antiqua" w:hAnsi="Book Antiqua"/>
          <w:b/>
          <w:sz w:val="28"/>
          <w:szCs w:val="28"/>
          <w:lang w:val="en-US"/>
        </w:rPr>
        <w:t>AIDS</w:t>
      </w:r>
      <w:r w:rsidRPr="00017E52">
        <w:rPr>
          <w:rFonts w:ascii="Book Antiqua" w:hAnsi="Book Antiqua"/>
          <w:b/>
          <w:sz w:val="28"/>
          <w:szCs w:val="28"/>
        </w:rPr>
        <w:t>.</w:t>
      </w:r>
    </w:p>
    <w:p w:rsidR="007C4205" w:rsidRPr="00017E52" w:rsidRDefault="007C4205" w:rsidP="007C4205">
      <w:pPr>
        <w:spacing w:line="360" w:lineRule="auto"/>
        <w:jc w:val="both"/>
        <w:rPr>
          <w:rFonts w:ascii="Book Antiqua" w:hAnsi="Book Antiqua" w:cs="Arial"/>
          <w:sz w:val="28"/>
          <w:szCs w:val="28"/>
        </w:rPr>
      </w:pPr>
      <w:r w:rsidRPr="00017E52">
        <w:rPr>
          <w:rFonts w:ascii="Book Antiqua" w:hAnsi="Book Antiqua" w:cs="Arial"/>
          <w:sz w:val="28"/>
          <w:szCs w:val="28"/>
        </w:rPr>
        <w:t xml:space="preserve">                Το </w:t>
      </w:r>
      <w:r w:rsidRPr="00017E52">
        <w:rPr>
          <w:rFonts w:ascii="Book Antiqua" w:hAnsi="Book Antiqua" w:cs="Arial"/>
          <w:sz w:val="28"/>
          <w:szCs w:val="28"/>
          <w:lang w:val="en-US"/>
        </w:rPr>
        <w:t>aids</w:t>
      </w:r>
      <w:r w:rsidRPr="00017E52">
        <w:rPr>
          <w:rFonts w:ascii="Book Antiqua" w:hAnsi="Book Antiqua" w:cs="Arial"/>
          <w:sz w:val="28"/>
          <w:szCs w:val="28"/>
        </w:rPr>
        <w:t xml:space="preserve"> </w:t>
      </w:r>
      <w:r w:rsidRPr="00017E52">
        <w:rPr>
          <w:rFonts w:ascii="Book Antiqua" w:hAnsi="Book Antiqua" w:cs="Arial"/>
          <w:b/>
          <w:sz w:val="28"/>
          <w:szCs w:val="28"/>
        </w:rPr>
        <w:t>δεν κάνει διακρίσεις, δεν ξεχωρίζει ηλικία, φύλο σεξουαλικές ιδιαιτερότητες</w:t>
      </w:r>
      <w:r w:rsidRPr="00017E52">
        <w:rPr>
          <w:rFonts w:ascii="Book Antiqua" w:hAnsi="Book Antiqua" w:cs="Arial"/>
          <w:sz w:val="28"/>
          <w:szCs w:val="28"/>
        </w:rPr>
        <w:t xml:space="preserve">, </w:t>
      </w:r>
      <w:r w:rsidRPr="00017E52">
        <w:rPr>
          <w:rFonts w:ascii="Book Antiqua" w:hAnsi="Book Antiqua" w:cs="Arial"/>
          <w:b/>
          <w:sz w:val="28"/>
          <w:szCs w:val="28"/>
        </w:rPr>
        <w:t>δεν είναι περιθωριακή νόσος που υπάρχει μόνο σε χώρες με χαμηλό βιοτικό επίπεδο. ΥΠΑΡΧΕΙ</w:t>
      </w:r>
    </w:p>
    <w:p w:rsidR="007C4205" w:rsidRPr="00017E52" w:rsidRDefault="007C4205" w:rsidP="007C4205">
      <w:pPr>
        <w:spacing w:line="360" w:lineRule="auto"/>
        <w:jc w:val="both"/>
        <w:rPr>
          <w:rFonts w:ascii="Book Antiqua" w:hAnsi="Book Antiqua" w:cs="Arial"/>
          <w:b/>
          <w:sz w:val="28"/>
          <w:szCs w:val="28"/>
        </w:rPr>
      </w:pPr>
      <w:r w:rsidRPr="00017E52">
        <w:rPr>
          <w:rFonts w:ascii="Book Antiqua" w:hAnsi="Book Antiqua" w:cs="Arial"/>
          <w:sz w:val="28"/>
          <w:szCs w:val="28"/>
        </w:rPr>
        <w:t xml:space="preserve">   Βέβαια δεν φτάνει μόνο η σημερινή μέρα αναφοράς  αλλά χρειάζεται συνεχής επαγρύπνηση και ενημέρωση, για να γίνει σύμμαχός μας στην πρόληψη και προαγωγή της υγείας μας.</w:t>
      </w:r>
      <w:r w:rsidRPr="00017E52">
        <w:rPr>
          <w:rFonts w:ascii="Book Antiqua" w:hAnsi="Book Antiqua" w:cs="Arial"/>
          <w:b/>
          <w:sz w:val="28"/>
          <w:szCs w:val="28"/>
        </w:rPr>
        <w:t xml:space="preserve"> </w:t>
      </w:r>
    </w:p>
    <w:p w:rsidR="007C4205" w:rsidRPr="00017E52" w:rsidRDefault="007C4205" w:rsidP="007C4205">
      <w:pPr>
        <w:jc w:val="both"/>
        <w:rPr>
          <w:rFonts w:ascii="Book Antiqua" w:hAnsi="Book Antiqua" w:cs="Times New Roman"/>
          <w:b/>
          <w:sz w:val="28"/>
          <w:szCs w:val="28"/>
        </w:rPr>
      </w:pPr>
      <w:r w:rsidRPr="00017E52">
        <w:rPr>
          <w:rFonts w:ascii="Book Antiqua" w:hAnsi="Book Antiqua" w:cs="Arial"/>
          <w:b/>
          <w:sz w:val="28"/>
          <w:szCs w:val="28"/>
        </w:rPr>
        <w:t xml:space="preserve">  </w:t>
      </w:r>
      <w:r w:rsidRPr="00017E52">
        <w:rPr>
          <w:rFonts w:ascii="Book Antiqua" w:hAnsi="Book Antiqua"/>
          <w:b/>
          <w:sz w:val="28"/>
          <w:szCs w:val="28"/>
        </w:rPr>
        <w:t>Σκοπός της σημερινής ημέρας είναι να υπενθυμίσουμε σε όλους ότι</w:t>
      </w:r>
      <w:r w:rsidRPr="00017E52">
        <w:rPr>
          <w:rFonts w:ascii="Book Antiqua" w:hAnsi="Book Antiqua"/>
          <w:sz w:val="28"/>
          <w:szCs w:val="28"/>
        </w:rPr>
        <w:t xml:space="preserve"> </w:t>
      </w:r>
      <w:r w:rsidRPr="00017E52">
        <w:rPr>
          <w:rFonts w:ascii="Book Antiqua" w:hAnsi="Book Antiqua"/>
          <w:b/>
          <w:sz w:val="28"/>
          <w:szCs w:val="28"/>
        </w:rPr>
        <w:t xml:space="preserve">ΖΩ –ΠΡΟΣΕΧΩ-ΠΡΟΦΥΛΑΣΣΟΜΑΙ  από τη μάστιγα του </w:t>
      </w:r>
      <w:r w:rsidRPr="00017E52">
        <w:rPr>
          <w:rFonts w:ascii="Book Antiqua" w:hAnsi="Book Antiqua"/>
          <w:b/>
          <w:sz w:val="28"/>
          <w:szCs w:val="28"/>
          <w:lang w:val="en-US"/>
        </w:rPr>
        <w:t>AIDS</w:t>
      </w:r>
      <w:r w:rsidRPr="00017E52">
        <w:rPr>
          <w:rFonts w:ascii="Book Antiqua" w:hAnsi="Book Antiqua"/>
          <w:b/>
          <w:sz w:val="28"/>
          <w:szCs w:val="28"/>
        </w:rPr>
        <w:t>.</w:t>
      </w:r>
    </w:p>
    <w:p w:rsidR="00017E52" w:rsidRPr="00017E52" w:rsidRDefault="007C4205" w:rsidP="00017E52">
      <w:pPr>
        <w:spacing w:line="360" w:lineRule="auto"/>
        <w:jc w:val="both"/>
        <w:rPr>
          <w:rFonts w:ascii="Book Antiqua" w:hAnsi="Book Antiqua" w:cs="Arial"/>
          <w:i/>
          <w:sz w:val="24"/>
          <w:szCs w:val="24"/>
        </w:rPr>
      </w:pPr>
      <w:r w:rsidRPr="00017E52">
        <w:rPr>
          <w:rFonts w:ascii="Book Antiqua" w:hAnsi="Book Antiqua"/>
          <w:b/>
          <w:i/>
          <w:sz w:val="24"/>
          <w:szCs w:val="24"/>
        </w:rPr>
        <w:t xml:space="preserve">                                                                                 </w:t>
      </w:r>
      <w:r w:rsidR="00017E52" w:rsidRPr="00017E52">
        <w:rPr>
          <w:rFonts w:ascii="Book Antiqua" w:hAnsi="Book Antiqua" w:cs="Arial"/>
          <w:i/>
          <w:sz w:val="24"/>
          <w:szCs w:val="24"/>
        </w:rPr>
        <w:t>(πηγή: ΚΕ.ΕΛ.Π.ΝΟ)</w:t>
      </w:r>
    </w:p>
    <w:p w:rsidR="008B0501" w:rsidRPr="00017E52" w:rsidRDefault="007C4205" w:rsidP="007C4205">
      <w:pPr>
        <w:rPr>
          <w:rFonts w:ascii="Book Antiqua" w:hAnsi="Book Antiqua"/>
          <w:sz w:val="28"/>
          <w:szCs w:val="28"/>
        </w:rPr>
      </w:pPr>
      <w:r w:rsidRPr="00017E52">
        <w:rPr>
          <w:rFonts w:ascii="Book Antiqua" w:hAnsi="Book Antiqua"/>
          <w:b/>
          <w:sz w:val="28"/>
          <w:szCs w:val="28"/>
        </w:rPr>
        <w:t xml:space="preserve">      </w:t>
      </w:r>
    </w:p>
    <w:sectPr w:rsidR="008B0501" w:rsidRPr="00017E52" w:rsidSect="001E2C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372E"/>
    <w:multiLevelType w:val="hybridMultilevel"/>
    <w:tmpl w:val="8FB82D36"/>
    <w:lvl w:ilvl="0" w:tplc="C7E07DE0">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18121B01"/>
    <w:multiLevelType w:val="hybridMultilevel"/>
    <w:tmpl w:val="70B0A89E"/>
    <w:lvl w:ilvl="0" w:tplc="C7E07DE0">
      <w:start w:val="1"/>
      <w:numFmt w:val="bullet"/>
      <w:lvlText w:val=""/>
      <w:lvlJc w:val="left"/>
      <w:pPr>
        <w:tabs>
          <w:tab w:val="num" w:pos="1680"/>
        </w:tabs>
        <w:ind w:left="1680" w:hanging="360"/>
      </w:pPr>
      <w:rPr>
        <w:rFonts w:ascii="Wingdings" w:hAnsi="Wingdings" w:hint="default"/>
      </w:rPr>
    </w:lvl>
    <w:lvl w:ilvl="1" w:tplc="04080003">
      <w:start w:val="1"/>
      <w:numFmt w:val="bullet"/>
      <w:lvlText w:val="o"/>
      <w:lvlJc w:val="left"/>
      <w:pPr>
        <w:tabs>
          <w:tab w:val="num" w:pos="2400"/>
        </w:tabs>
        <w:ind w:left="2400" w:hanging="360"/>
      </w:pPr>
      <w:rPr>
        <w:rFonts w:ascii="Courier New" w:hAnsi="Courier New" w:cs="Courier New" w:hint="default"/>
      </w:rPr>
    </w:lvl>
    <w:lvl w:ilvl="2" w:tplc="04080005">
      <w:start w:val="1"/>
      <w:numFmt w:val="bullet"/>
      <w:lvlText w:val=""/>
      <w:lvlJc w:val="left"/>
      <w:pPr>
        <w:tabs>
          <w:tab w:val="num" w:pos="3120"/>
        </w:tabs>
        <w:ind w:left="3120" w:hanging="360"/>
      </w:pPr>
      <w:rPr>
        <w:rFonts w:ascii="Wingdings" w:hAnsi="Wingdings" w:hint="default"/>
      </w:rPr>
    </w:lvl>
    <w:lvl w:ilvl="3" w:tplc="04080001">
      <w:start w:val="1"/>
      <w:numFmt w:val="bullet"/>
      <w:lvlText w:val=""/>
      <w:lvlJc w:val="left"/>
      <w:pPr>
        <w:tabs>
          <w:tab w:val="num" w:pos="3840"/>
        </w:tabs>
        <w:ind w:left="3840" w:hanging="360"/>
      </w:pPr>
      <w:rPr>
        <w:rFonts w:ascii="Symbol" w:hAnsi="Symbol" w:hint="default"/>
      </w:rPr>
    </w:lvl>
    <w:lvl w:ilvl="4" w:tplc="04080003">
      <w:start w:val="1"/>
      <w:numFmt w:val="bullet"/>
      <w:lvlText w:val="o"/>
      <w:lvlJc w:val="left"/>
      <w:pPr>
        <w:tabs>
          <w:tab w:val="num" w:pos="4560"/>
        </w:tabs>
        <w:ind w:left="4560" w:hanging="360"/>
      </w:pPr>
      <w:rPr>
        <w:rFonts w:ascii="Courier New" w:hAnsi="Courier New" w:cs="Courier New" w:hint="default"/>
      </w:rPr>
    </w:lvl>
    <w:lvl w:ilvl="5" w:tplc="04080005">
      <w:start w:val="1"/>
      <w:numFmt w:val="bullet"/>
      <w:lvlText w:val=""/>
      <w:lvlJc w:val="left"/>
      <w:pPr>
        <w:tabs>
          <w:tab w:val="num" w:pos="5280"/>
        </w:tabs>
        <w:ind w:left="5280" w:hanging="360"/>
      </w:pPr>
      <w:rPr>
        <w:rFonts w:ascii="Wingdings" w:hAnsi="Wingdings" w:hint="default"/>
      </w:rPr>
    </w:lvl>
    <w:lvl w:ilvl="6" w:tplc="04080001">
      <w:start w:val="1"/>
      <w:numFmt w:val="bullet"/>
      <w:lvlText w:val=""/>
      <w:lvlJc w:val="left"/>
      <w:pPr>
        <w:tabs>
          <w:tab w:val="num" w:pos="6000"/>
        </w:tabs>
        <w:ind w:left="6000" w:hanging="360"/>
      </w:pPr>
      <w:rPr>
        <w:rFonts w:ascii="Symbol" w:hAnsi="Symbol" w:hint="default"/>
      </w:rPr>
    </w:lvl>
    <w:lvl w:ilvl="7" w:tplc="04080003">
      <w:start w:val="1"/>
      <w:numFmt w:val="bullet"/>
      <w:lvlText w:val="o"/>
      <w:lvlJc w:val="left"/>
      <w:pPr>
        <w:tabs>
          <w:tab w:val="num" w:pos="6720"/>
        </w:tabs>
        <w:ind w:left="6720" w:hanging="360"/>
      </w:pPr>
      <w:rPr>
        <w:rFonts w:ascii="Courier New" w:hAnsi="Courier New" w:cs="Courier New" w:hint="default"/>
      </w:rPr>
    </w:lvl>
    <w:lvl w:ilvl="8" w:tplc="04080005">
      <w:start w:val="1"/>
      <w:numFmt w:val="bullet"/>
      <w:lvlText w:val=""/>
      <w:lvlJc w:val="left"/>
      <w:pPr>
        <w:tabs>
          <w:tab w:val="num" w:pos="7440"/>
        </w:tabs>
        <w:ind w:left="7440" w:hanging="360"/>
      </w:pPr>
      <w:rPr>
        <w:rFonts w:ascii="Wingdings" w:hAnsi="Wingdings" w:hint="default"/>
      </w:rPr>
    </w:lvl>
  </w:abstractNum>
  <w:abstractNum w:abstractNumId="2">
    <w:nsid w:val="3AD404B8"/>
    <w:multiLevelType w:val="hybridMultilevel"/>
    <w:tmpl w:val="0F92ACFA"/>
    <w:lvl w:ilvl="0" w:tplc="C7E07DE0">
      <w:start w:val="1"/>
      <w:numFmt w:val="bullet"/>
      <w:lvlText w:val=""/>
      <w:lvlJc w:val="left"/>
      <w:pPr>
        <w:tabs>
          <w:tab w:val="num" w:pos="1020"/>
        </w:tabs>
        <w:ind w:left="1020" w:hanging="360"/>
      </w:pPr>
      <w:rPr>
        <w:rFonts w:ascii="Wingdings" w:hAnsi="Wingdings" w:hint="default"/>
      </w:rPr>
    </w:lvl>
    <w:lvl w:ilvl="1" w:tplc="04080003">
      <w:start w:val="1"/>
      <w:numFmt w:val="bullet"/>
      <w:lvlText w:val="o"/>
      <w:lvlJc w:val="left"/>
      <w:pPr>
        <w:tabs>
          <w:tab w:val="num" w:pos="1740"/>
        </w:tabs>
        <w:ind w:left="1740" w:hanging="360"/>
      </w:pPr>
      <w:rPr>
        <w:rFonts w:ascii="Courier New" w:hAnsi="Courier New" w:cs="Courier New" w:hint="default"/>
      </w:rPr>
    </w:lvl>
    <w:lvl w:ilvl="2" w:tplc="04080005">
      <w:start w:val="1"/>
      <w:numFmt w:val="bullet"/>
      <w:lvlText w:val=""/>
      <w:lvlJc w:val="left"/>
      <w:pPr>
        <w:tabs>
          <w:tab w:val="num" w:pos="2460"/>
        </w:tabs>
        <w:ind w:left="2460" w:hanging="360"/>
      </w:pPr>
      <w:rPr>
        <w:rFonts w:ascii="Wingdings" w:hAnsi="Wingdings" w:hint="default"/>
      </w:rPr>
    </w:lvl>
    <w:lvl w:ilvl="3" w:tplc="04080001">
      <w:start w:val="1"/>
      <w:numFmt w:val="bullet"/>
      <w:lvlText w:val=""/>
      <w:lvlJc w:val="left"/>
      <w:pPr>
        <w:tabs>
          <w:tab w:val="num" w:pos="3180"/>
        </w:tabs>
        <w:ind w:left="3180" w:hanging="360"/>
      </w:pPr>
      <w:rPr>
        <w:rFonts w:ascii="Symbol" w:hAnsi="Symbol" w:hint="default"/>
      </w:rPr>
    </w:lvl>
    <w:lvl w:ilvl="4" w:tplc="04080003">
      <w:start w:val="1"/>
      <w:numFmt w:val="bullet"/>
      <w:lvlText w:val="o"/>
      <w:lvlJc w:val="left"/>
      <w:pPr>
        <w:tabs>
          <w:tab w:val="num" w:pos="3900"/>
        </w:tabs>
        <w:ind w:left="3900" w:hanging="360"/>
      </w:pPr>
      <w:rPr>
        <w:rFonts w:ascii="Courier New" w:hAnsi="Courier New" w:cs="Courier New" w:hint="default"/>
      </w:rPr>
    </w:lvl>
    <w:lvl w:ilvl="5" w:tplc="04080005">
      <w:start w:val="1"/>
      <w:numFmt w:val="bullet"/>
      <w:lvlText w:val=""/>
      <w:lvlJc w:val="left"/>
      <w:pPr>
        <w:tabs>
          <w:tab w:val="num" w:pos="4620"/>
        </w:tabs>
        <w:ind w:left="4620" w:hanging="360"/>
      </w:pPr>
      <w:rPr>
        <w:rFonts w:ascii="Wingdings" w:hAnsi="Wingdings" w:hint="default"/>
      </w:rPr>
    </w:lvl>
    <w:lvl w:ilvl="6" w:tplc="04080001">
      <w:start w:val="1"/>
      <w:numFmt w:val="bullet"/>
      <w:lvlText w:val=""/>
      <w:lvlJc w:val="left"/>
      <w:pPr>
        <w:tabs>
          <w:tab w:val="num" w:pos="5340"/>
        </w:tabs>
        <w:ind w:left="5340" w:hanging="360"/>
      </w:pPr>
      <w:rPr>
        <w:rFonts w:ascii="Symbol" w:hAnsi="Symbol" w:hint="default"/>
      </w:rPr>
    </w:lvl>
    <w:lvl w:ilvl="7" w:tplc="04080003">
      <w:start w:val="1"/>
      <w:numFmt w:val="bullet"/>
      <w:lvlText w:val="o"/>
      <w:lvlJc w:val="left"/>
      <w:pPr>
        <w:tabs>
          <w:tab w:val="num" w:pos="6060"/>
        </w:tabs>
        <w:ind w:left="6060" w:hanging="360"/>
      </w:pPr>
      <w:rPr>
        <w:rFonts w:ascii="Courier New" w:hAnsi="Courier New" w:cs="Courier New" w:hint="default"/>
      </w:rPr>
    </w:lvl>
    <w:lvl w:ilvl="8" w:tplc="04080005">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E3786"/>
    <w:rsid w:val="00005F62"/>
    <w:rsid w:val="00017E52"/>
    <w:rsid w:val="001E2C7F"/>
    <w:rsid w:val="00435131"/>
    <w:rsid w:val="00592D3F"/>
    <w:rsid w:val="006A103E"/>
    <w:rsid w:val="007C4205"/>
    <w:rsid w:val="008664F7"/>
    <w:rsid w:val="008B0501"/>
    <w:rsid w:val="009E3786"/>
    <w:rsid w:val="00A759E7"/>
    <w:rsid w:val="00BE32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C7F"/>
  </w:style>
  <w:style w:type="paragraph" w:styleId="1">
    <w:name w:val="heading 1"/>
    <w:basedOn w:val="a"/>
    <w:link w:val="1Char"/>
    <w:uiPriority w:val="9"/>
    <w:qFormat/>
    <w:rsid w:val="009E3786"/>
    <w:pPr>
      <w:spacing w:after="161" w:line="240" w:lineRule="auto"/>
      <w:outlineLvl w:val="0"/>
    </w:pPr>
    <w:rPr>
      <w:rFonts w:ascii="Open Sans" w:eastAsia="Times New Roman" w:hAnsi="Open Sans" w:cs="Times New Roman"/>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E3786"/>
    <w:rPr>
      <w:rFonts w:ascii="Open Sans" w:eastAsia="Times New Roman" w:hAnsi="Open Sans" w:cs="Times New Roman"/>
      <w:kern w:val="36"/>
      <w:sz w:val="48"/>
      <w:szCs w:val="48"/>
      <w:lang w:eastAsia="el-GR"/>
    </w:rPr>
  </w:style>
  <w:style w:type="character" w:styleId="-">
    <w:name w:val="Hyperlink"/>
    <w:basedOn w:val="a0"/>
    <w:uiPriority w:val="99"/>
    <w:semiHidden/>
    <w:unhideWhenUsed/>
    <w:rsid w:val="009E3786"/>
    <w:rPr>
      <w:strike w:val="0"/>
      <w:dstrike w:val="0"/>
      <w:color w:val="008CBA"/>
      <w:u w:val="none"/>
      <w:effect w:val="none"/>
      <w:shd w:val="clear" w:color="auto" w:fill="auto"/>
    </w:rPr>
  </w:style>
  <w:style w:type="paragraph" w:styleId="Web">
    <w:name w:val="Normal (Web)"/>
    <w:basedOn w:val="a"/>
    <w:uiPriority w:val="99"/>
    <w:semiHidden/>
    <w:unhideWhenUsed/>
    <w:rsid w:val="009E3786"/>
    <w:pPr>
      <w:spacing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9E378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3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E3786"/>
    <w:pPr>
      <w:spacing w:after="161" w:line="240" w:lineRule="auto"/>
      <w:outlineLvl w:val="0"/>
    </w:pPr>
    <w:rPr>
      <w:rFonts w:ascii="Open Sans" w:eastAsia="Times New Roman" w:hAnsi="Open Sans" w:cs="Times New Roman"/>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E3786"/>
    <w:rPr>
      <w:rFonts w:ascii="Open Sans" w:eastAsia="Times New Roman" w:hAnsi="Open Sans" w:cs="Times New Roman"/>
      <w:kern w:val="36"/>
      <w:sz w:val="48"/>
      <w:szCs w:val="48"/>
      <w:lang w:eastAsia="el-GR"/>
    </w:rPr>
  </w:style>
  <w:style w:type="character" w:styleId="-">
    <w:name w:val="Hyperlink"/>
    <w:basedOn w:val="a0"/>
    <w:uiPriority w:val="99"/>
    <w:semiHidden/>
    <w:unhideWhenUsed/>
    <w:rsid w:val="009E3786"/>
    <w:rPr>
      <w:strike w:val="0"/>
      <w:dstrike w:val="0"/>
      <w:color w:val="008CBA"/>
      <w:u w:val="none"/>
      <w:effect w:val="none"/>
      <w:shd w:val="clear" w:color="auto" w:fill="auto"/>
    </w:rPr>
  </w:style>
  <w:style w:type="paragraph" w:styleId="Web">
    <w:name w:val="Normal (Web)"/>
    <w:basedOn w:val="a"/>
    <w:uiPriority w:val="99"/>
    <w:semiHidden/>
    <w:unhideWhenUsed/>
    <w:rsid w:val="009E3786"/>
    <w:pPr>
      <w:spacing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9E378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3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914458">
      <w:bodyDiv w:val="1"/>
      <w:marLeft w:val="0"/>
      <w:marRight w:val="0"/>
      <w:marTop w:val="0"/>
      <w:marBottom w:val="0"/>
      <w:divBdr>
        <w:top w:val="none" w:sz="0" w:space="0" w:color="auto"/>
        <w:left w:val="none" w:sz="0" w:space="0" w:color="auto"/>
        <w:bottom w:val="none" w:sz="0" w:space="0" w:color="auto"/>
        <w:right w:val="none" w:sz="0" w:space="0" w:color="auto"/>
      </w:divBdr>
    </w:div>
    <w:div w:id="1476528656">
      <w:bodyDiv w:val="1"/>
      <w:marLeft w:val="0"/>
      <w:marRight w:val="0"/>
      <w:marTop w:val="0"/>
      <w:marBottom w:val="0"/>
      <w:divBdr>
        <w:top w:val="none" w:sz="0" w:space="0" w:color="auto"/>
        <w:left w:val="none" w:sz="0" w:space="0" w:color="auto"/>
        <w:bottom w:val="none" w:sz="0" w:space="0" w:color="auto"/>
        <w:right w:val="none" w:sz="0" w:space="0" w:color="auto"/>
      </w:divBdr>
    </w:div>
    <w:div w:id="2113433140">
      <w:bodyDiv w:val="1"/>
      <w:marLeft w:val="0"/>
      <w:marRight w:val="0"/>
      <w:marTop w:val="0"/>
      <w:marBottom w:val="0"/>
      <w:divBdr>
        <w:top w:val="none" w:sz="0" w:space="0" w:color="auto"/>
        <w:left w:val="none" w:sz="0" w:space="0" w:color="auto"/>
        <w:bottom w:val="none" w:sz="0" w:space="0" w:color="auto"/>
        <w:right w:val="none" w:sz="0" w:space="0" w:color="auto"/>
      </w:divBdr>
      <w:divsChild>
        <w:div w:id="896432580">
          <w:marLeft w:val="0"/>
          <w:marRight w:val="0"/>
          <w:marTop w:val="0"/>
          <w:marBottom w:val="0"/>
          <w:divBdr>
            <w:top w:val="none" w:sz="0" w:space="0" w:color="auto"/>
            <w:left w:val="none" w:sz="0" w:space="0" w:color="auto"/>
            <w:bottom w:val="none" w:sz="0" w:space="0" w:color="auto"/>
            <w:right w:val="none" w:sz="0" w:space="0" w:color="auto"/>
          </w:divBdr>
          <w:divsChild>
            <w:div w:id="979960163">
              <w:marLeft w:val="0"/>
              <w:marRight w:val="0"/>
              <w:marTop w:val="0"/>
              <w:marBottom w:val="0"/>
              <w:divBdr>
                <w:top w:val="none" w:sz="0" w:space="0" w:color="auto"/>
                <w:left w:val="none" w:sz="0" w:space="0" w:color="auto"/>
                <w:bottom w:val="none" w:sz="0" w:space="0" w:color="auto"/>
                <w:right w:val="none" w:sz="0" w:space="0" w:color="auto"/>
              </w:divBdr>
              <w:divsChild>
                <w:div w:id="83261610">
                  <w:marLeft w:val="0"/>
                  <w:marRight w:val="0"/>
                  <w:marTop w:val="0"/>
                  <w:marBottom w:val="0"/>
                  <w:divBdr>
                    <w:top w:val="none" w:sz="0" w:space="0" w:color="auto"/>
                    <w:left w:val="none" w:sz="0" w:space="0" w:color="auto"/>
                    <w:bottom w:val="none" w:sz="0" w:space="0" w:color="auto"/>
                    <w:right w:val="none" w:sz="0" w:space="0" w:color="auto"/>
                  </w:divBdr>
                  <w:divsChild>
                    <w:div w:id="950820050">
                      <w:marLeft w:val="0"/>
                      <w:marRight w:val="0"/>
                      <w:marTop w:val="0"/>
                      <w:marBottom w:val="0"/>
                      <w:divBdr>
                        <w:top w:val="none" w:sz="0" w:space="0" w:color="auto"/>
                        <w:left w:val="none" w:sz="0" w:space="0" w:color="auto"/>
                        <w:bottom w:val="none" w:sz="0" w:space="0" w:color="auto"/>
                        <w:right w:val="none" w:sz="0" w:space="0" w:color="auto"/>
                      </w:divBdr>
                      <w:divsChild>
                        <w:div w:id="40448735">
                          <w:marLeft w:val="0"/>
                          <w:marRight w:val="0"/>
                          <w:marTop w:val="0"/>
                          <w:marBottom w:val="0"/>
                          <w:divBdr>
                            <w:top w:val="none" w:sz="0" w:space="0" w:color="auto"/>
                            <w:left w:val="none" w:sz="0" w:space="0" w:color="auto"/>
                            <w:bottom w:val="none" w:sz="0" w:space="0" w:color="auto"/>
                            <w:right w:val="none" w:sz="0" w:space="0" w:color="auto"/>
                          </w:divBdr>
                          <w:divsChild>
                            <w:div w:id="1086071927">
                              <w:marLeft w:val="0"/>
                              <w:marRight w:val="0"/>
                              <w:marTop w:val="0"/>
                              <w:marBottom w:val="0"/>
                              <w:divBdr>
                                <w:top w:val="none" w:sz="0" w:space="0" w:color="auto"/>
                                <w:left w:val="none" w:sz="0" w:space="0" w:color="auto"/>
                                <w:bottom w:val="none" w:sz="0" w:space="0" w:color="auto"/>
                                <w:right w:val="none" w:sz="0" w:space="0" w:color="auto"/>
                              </w:divBdr>
                              <w:divsChild>
                                <w:div w:id="639651100">
                                  <w:marLeft w:val="0"/>
                                  <w:marRight w:val="0"/>
                                  <w:marTop w:val="0"/>
                                  <w:marBottom w:val="0"/>
                                  <w:divBdr>
                                    <w:top w:val="none" w:sz="0" w:space="0" w:color="auto"/>
                                    <w:left w:val="none" w:sz="0" w:space="0" w:color="auto"/>
                                    <w:bottom w:val="none" w:sz="0" w:space="0" w:color="auto"/>
                                    <w:right w:val="none" w:sz="0" w:space="0" w:color="auto"/>
                                  </w:divBdr>
                                  <w:divsChild>
                                    <w:div w:id="1310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simera.gr/almanac/0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803</Words>
  <Characters>4341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Teratech1</cp:lastModifiedBy>
  <cp:revision>2</cp:revision>
  <cp:lastPrinted>2017-12-01T07:49:00Z</cp:lastPrinted>
  <dcterms:created xsi:type="dcterms:W3CDTF">2017-12-01T07:50:00Z</dcterms:created>
  <dcterms:modified xsi:type="dcterms:W3CDTF">2017-12-01T07:50:00Z</dcterms:modified>
</cp:coreProperties>
</file>