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1F" w:rsidRDefault="00F24A1F"/>
    <w:p w:rsidR="00F5360E" w:rsidRDefault="003616CF">
      <w:r>
        <w:rPr>
          <w:noProof/>
          <w:lang w:eastAsia="el-GR"/>
        </w:rPr>
        <w:drawing>
          <wp:inline distT="0" distB="0" distL="0" distR="0">
            <wp:extent cx="2876550" cy="1076325"/>
            <wp:effectExtent l="0" t="0" r="0" b="0"/>
            <wp:docPr id="3" name="Εικόνα 3" descr="TEIWEST_DOC_HEADER-GR-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TEIWEST_DOC_HEADER-GR-BLAC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5B0" w:rsidRPr="00AE45B0" w:rsidRDefault="001A62B0">
      <w:r>
        <w:t xml:space="preserve">      </w:t>
      </w:r>
      <w:r w:rsidR="00AE45B0">
        <w:rPr>
          <w:rFonts w:ascii="Verdana" w:hAnsi="Verdana" w:cs="Calibri"/>
          <w:b/>
          <w:color w:val="000000"/>
          <w:sz w:val="16"/>
          <w:szCs w:val="16"/>
        </w:rPr>
        <w:t xml:space="preserve">  </w:t>
      </w:r>
      <w:r w:rsidR="00AE45B0">
        <w:rPr>
          <w:rFonts w:ascii="Verdana" w:hAnsi="Verdana" w:cs="Calibri"/>
          <w:b/>
          <w:color w:val="000000"/>
        </w:rPr>
        <w:t>ΤΜΗΜΑ ΠΕΡΙΘΑΛΨΗΣ ΚΑΙ   ΚΟΙΝΩΝΙΚΗΣ ΜΕΡΙΜΝΑΣ</w:t>
      </w:r>
      <w:r>
        <w:t xml:space="preserve">   </w:t>
      </w:r>
    </w:p>
    <w:p w:rsidR="00AE45B0" w:rsidRPr="00AE45B0" w:rsidRDefault="00AE45B0"/>
    <w:p w:rsidR="00F5360E" w:rsidRPr="00143747" w:rsidRDefault="001A62B0">
      <w:pPr>
        <w:rPr>
          <w:b/>
          <w:sz w:val="36"/>
          <w:szCs w:val="36"/>
          <w:u w:val="single"/>
        </w:rPr>
      </w:pPr>
      <w:r w:rsidRPr="00143747">
        <w:rPr>
          <w:b/>
        </w:rPr>
        <w:t xml:space="preserve">                                </w:t>
      </w:r>
      <w:r w:rsidR="00EF15A0" w:rsidRPr="00143747">
        <w:rPr>
          <w:b/>
        </w:rPr>
        <w:t xml:space="preserve">        </w:t>
      </w:r>
      <w:r w:rsidRPr="00143747">
        <w:rPr>
          <w:b/>
        </w:rPr>
        <w:t xml:space="preserve"> </w:t>
      </w:r>
      <w:r w:rsidR="00AE45B0" w:rsidRPr="00143747">
        <w:rPr>
          <w:b/>
        </w:rPr>
        <w:t xml:space="preserve">   </w:t>
      </w:r>
      <w:r w:rsidRPr="00143747">
        <w:rPr>
          <w:b/>
        </w:rPr>
        <w:t xml:space="preserve">  </w:t>
      </w:r>
      <w:r w:rsidR="00CE43B0" w:rsidRPr="00143747">
        <w:rPr>
          <w:b/>
          <w:sz w:val="36"/>
          <w:szCs w:val="36"/>
          <w:u w:val="single"/>
        </w:rPr>
        <w:t>ΑΝΑΚΟΙΝΩΣΗ</w:t>
      </w:r>
      <w:r w:rsidRPr="00143747">
        <w:rPr>
          <w:b/>
          <w:sz w:val="36"/>
          <w:szCs w:val="36"/>
          <w:u w:val="single"/>
        </w:rPr>
        <w:t xml:space="preserve">  </w:t>
      </w:r>
    </w:p>
    <w:p w:rsidR="00CE43B0" w:rsidRPr="00143747" w:rsidRDefault="00CE43B0" w:rsidP="00CE43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 w:rsidRPr="00143747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Θέμα:</w:t>
      </w:r>
      <w:r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="00EF15A0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«</w:t>
      </w:r>
      <w:r w:rsidR="00EE6E7C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Αναγκαιότητα διασφάλισης </w:t>
      </w:r>
      <w:r w:rsidR="00EE6E7C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πλήρους εμβολιαστικής κάλυψης έναντι της ιλαράς των μαθητών και εκπαιδευτικών σε όλες τις </w:t>
      </w:r>
      <w:r w:rsidR="00EF15A0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εκπαιδευτικές   </w:t>
      </w:r>
      <w:r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Βαθμίδες</w:t>
      </w:r>
      <w:r w:rsidR="00EF15A0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της </w:t>
      </w:r>
      <w:r w:rsidR="00EF15A0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χώρας.</w:t>
      </w:r>
      <w:r w:rsidR="00EF15A0" w:rsidRPr="00143747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»</w:t>
      </w:r>
    </w:p>
    <w:p w:rsidR="00CE43B0" w:rsidRPr="00143747" w:rsidRDefault="00CE43B0" w:rsidP="00CE43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437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Το Τμήμα Δημόσιας Υγιεινής της Διεύθυνσης Δημόσιας </w:t>
      </w:r>
      <w:r w:rsidR="00EF15A0" w:rsidRPr="00143747">
        <w:rPr>
          <w:rFonts w:ascii="Arial" w:eastAsia="Times New Roman" w:hAnsi="Arial" w:cs="Arial"/>
          <w:b/>
          <w:sz w:val="24"/>
          <w:szCs w:val="24"/>
          <w:lang w:eastAsia="el-GR"/>
        </w:rPr>
        <w:t>Υγείας της Περιφέρειας  Δυτικής  Ελλάδας</w:t>
      </w:r>
      <w:r w:rsidRPr="00143747">
        <w:rPr>
          <w:rFonts w:ascii="Arial" w:eastAsia="Times New Roman" w:hAnsi="Arial" w:cs="Arial"/>
          <w:b/>
          <w:sz w:val="24"/>
          <w:szCs w:val="24"/>
          <w:lang w:eastAsia="el-GR"/>
        </w:rPr>
        <w:t>, με αφορμή την επιδημική έξαρση ιλαράς στην Ελλάδα ανακοινώνουν τα παρακάτω:</w:t>
      </w:r>
    </w:p>
    <w:p w:rsid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>Η ιλαρά  είναι</w:t>
      </w:r>
      <w:r w:rsidR="001A62B0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ιογενής  λοίμωξη  που οφείλεται στον ιό της ιλαράς. Μεταδίδεται από  άτομο  σε  άτομο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αερογενώς,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με  σταγονίδια  και  με  </w:t>
      </w:r>
      <w:bookmarkStart w:id="0" w:name="_GoBack"/>
      <w:bookmarkEnd w:id="0"/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άμεση  επαφή   με ρινικές  ή   φαρυγγικές  εκκρίσεις   ασθενών.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Σπανιότερα,  μεταδίδεται    μέσω  αντικειμένων προσφάτως  μολυσθέντων  με  ρινοφαρυγγικές  εκκρίσεις.</w:t>
      </w:r>
    </w:p>
    <w:p w:rsidR="00143747" w:rsidRP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Ο ιός   της    ιλαράς   μπορεί  να  παραμείνει  σε  μολυσμένες  επιφάνειες  και  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στον περιβάλλοντα  χώρο   (σε σταγονίδια) &gt;2ωρο   μετά  την     αποχώρηση   του</w:t>
      </w:r>
      <w:r w:rsidR="00143747" w:rsidRPr="00143747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ασθενούς</w:t>
      </w:r>
      <w:r w:rsidR="001A62B0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, που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βρίσκεται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σε εξέλιξη.</w:t>
      </w:r>
    </w:p>
    <w:p w:rsid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Κατά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την περίοδο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2016-17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 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έχουν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καταγραφεί περισσότερα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από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14.000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περιστατικά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σε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όλη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την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Ευρώπη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και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41 θάνατοι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val="en-US"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>Μέχρι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τις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11/01/2018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στην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Ελλάδα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έχουν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καταγραφεί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1068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κρούσματα ιλαράς</w:t>
      </w:r>
      <w:r w:rsidRPr="00143747">
        <w:rPr>
          <w:rFonts w:ascii="Arial" w:eastAsia="Times New Roman" w:hAnsi="Arial" w:cs="Arial"/>
          <w:i/>
          <w:sz w:val="24"/>
          <w:szCs w:val="24"/>
          <w:lang w:eastAsia="el-GR"/>
        </w:rPr>
        <w:t>,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με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μεγαλύτερη συχνότητα στη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Νότια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Ελλάδα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</w:p>
    <w:p w:rsid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Αφορά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κυρίως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μικρά παιδιά από κοινότητες </w:t>
      </w:r>
      <w:r w:rsidR="00137867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Ρομά,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καθώς και άτομα 25-44 ετών από το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γενικό πληθυσμό που είναι επίνοσα στην ιλαρά.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br/>
        <w:t xml:space="preserve">Η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επιδημιολογική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επιτήρηση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και η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έγκαιρη εφαρμογή προληπτικών μέτρων (εμβολιασμοί), αποτελούν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τα πλέον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ενδεδειγμένα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μέτρα για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τον</w:t>
      </w:r>
      <w:r w:rsidR="0014374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ab/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έλεγχο</w:t>
      </w:r>
      <w:r w:rsidR="0014374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ab/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της</w:t>
      </w:r>
      <w:r w:rsidR="0014374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ab/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νόσου.</w:t>
      </w:r>
    </w:p>
    <w:p w:rsidR="00143747" w:rsidRDefault="00143747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el-GR"/>
        </w:rPr>
      </w:pPr>
    </w:p>
    <w:p w:rsidR="00143747" w:rsidRDefault="00143747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el-GR"/>
        </w:rPr>
      </w:pPr>
    </w:p>
    <w:p w:rsidR="00894082" w:rsidRDefault="00894082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143747" w:rsidRP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Σύμφωνα με την από </w:t>
      </w:r>
      <w:r w:rsidR="00EF15A0" w:rsidRPr="00143747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21/9/2017 εγκύκλιο του Υπουργείου Υγείας με θέμα «Επιδημική έξαρση Ιλαράς- εμβολιασμός» συστήνεται:</w:t>
      </w:r>
      <w:r w:rsidRPr="00143747">
        <w:rPr>
          <w:rFonts w:ascii="Arial" w:eastAsia="Times New Roman" w:hAnsi="Arial" w:cs="Arial"/>
          <w:b/>
          <w:sz w:val="24"/>
          <w:szCs w:val="24"/>
          <w:lang w:eastAsia="el-GR"/>
        </w:rPr>
        <w:br/>
      </w:r>
      <w:r w:rsidRPr="00143747">
        <w:rPr>
          <w:rFonts w:ascii="Arial" w:eastAsia="Times New Roman" w:hAnsi="Arial" w:cs="Arial"/>
          <w:sz w:val="24"/>
          <w:szCs w:val="24"/>
          <w:u w:val="single"/>
          <w:lang w:eastAsia="el-GR"/>
        </w:rPr>
        <w:t> </w:t>
      </w:r>
      <w:r w:rsidRPr="00143747">
        <w:rPr>
          <w:rFonts w:ascii="Arial" w:eastAsia="Times New Roman" w:hAnsi="Arial" w:cs="Arial"/>
          <w:b/>
          <w:bCs/>
          <w:sz w:val="24"/>
          <w:szCs w:val="24"/>
          <w:u w:val="single"/>
          <w:lang w:eastAsia="el-GR"/>
        </w:rPr>
        <w:t>Άμεσος εμβολιασμός</w:t>
      </w:r>
      <w:r w:rsidRPr="00143747">
        <w:rPr>
          <w:rFonts w:ascii="Arial" w:eastAsia="Times New Roman" w:hAnsi="Arial" w:cs="Arial"/>
          <w:sz w:val="24"/>
          <w:szCs w:val="24"/>
          <w:lang w:eastAsia="el-GR"/>
        </w:rPr>
        <w:t> </w:t>
      </w:r>
      <w:r w:rsidR="00EF15A0" w:rsidRPr="001437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με το εμβόλιο ιλαράς-ερυθράς-παρωτίτιδας (MMR) όλων των παιδιών, των εφήβων και των ενηλίκων, που δεν έχουν εμβολιαστεί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με τις </w:t>
      </w:r>
      <w:r w:rsidR="00137867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απαραίτητες δόσεις.</w:t>
      </w:r>
      <w:r w:rsidRPr="001437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</w:p>
    <w:p w:rsidR="00EE6E7C" w:rsidRP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143747">
        <w:rPr>
          <w:rFonts w:ascii="Arial" w:eastAsia="Times New Roman" w:hAnsi="Arial" w:cs="Arial"/>
          <w:sz w:val="24"/>
          <w:szCs w:val="24"/>
          <w:lang w:eastAsia="el-GR"/>
        </w:rPr>
        <w:t>Σύμφωνα με το Εθνικό Πρόγραμμα Εμβολιασμών</w:t>
      </w:r>
      <w:r w:rsidR="00143747">
        <w:rPr>
          <w:rFonts w:ascii="Arial" w:eastAsia="Times New Roman" w:hAnsi="Arial" w:cs="Arial"/>
          <w:b/>
          <w:sz w:val="24"/>
          <w:szCs w:val="24"/>
          <w:lang w:eastAsia="el-GR"/>
        </w:rPr>
        <w:t>:</w:t>
      </w:r>
      <w:r w:rsidRPr="00143747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παιδιά, έφηβοι και ενήλικες που γεννήθηκαν μετά</w:t>
      </w:r>
      <w:r w:rsidRPr="00143747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το 1970 και δεν έχουν ιστορικό νόσου, πρέπει να είναι εμβολιασμένοι με 2 δόσεις εμβολίου για την ιλαρά (με την μορφή</w:t>
      </w:r>
      <w:r w:rsidRPr="00143747">
        <w:rPr>
          <w:rFonts w:ascii="Arial" w:eastAsia="Times New Roman" w:hAnsi="Arial" w:cs="Arial"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>μονοδύναμου ή μικτού εμβολίου MMR).</w:t>
      </w:r>
      <w:r w:rsidRPr="00143747">
        <w:rPr>
          <w:rFonts w:ascii="Arial" w:eastAsia="Times New Roman" w:hAnsi="Arial" w:cs="Arial"/>
          <w:b/>
          <w:sz w:val="24"/>
          <w:szCs w:val="24"/>
          <w:lang w:eastAsia="el-GR"/>
        </w:rPr>
        <w:br/>
      </w:r>
      <w:r w:rsidR="00EE6E7C" w:rsidRPr="00143747">
        <w:rPr>
          <w:rFonts w:ascii="Arial" w:hAnsi="Arial" w:cs="Arial"/>
          <w:i/>
          <w:sz w:val="21"/>
          <w:szCs w:val="21"/>
        </w:rPr>
        <w:t xml:space="preserve"> </w:t>
      </w:r>
      <w:r w:rsidR="00EE6E7C" w:rsidRPr="00143747">
        <w:rPr>
          <w:rFonts w:ascii="Arial" w:hAnsi="Arial" w:cs="Arial"/>
          <w:b/>
          <w:i/>
          <w:sz w:val="24"/>
          <w:szCs w:val="24"/>
        </w:rPr>
        <w:t>Λόγω</w:t>
      </w:r>
      <w:r w:rsidR="00EE6E7C" w:rsidRPr="00143747">
        <w:rPr>
          <w:rFonts w:ascii="Arial" w:hAnsi="Arial" w:cs="Arial"/>
          <w:i/>
          <w:sz w:val="24"/>
          <w:szCs w:val="24"/>
        </w:rPr>
        <w:t> </w:t>
      </w:r>
      <w:r w:rsidR="00EE6E7C" w:rsidRPr="00143747">
        <w:rPr>
          <w:rStyle w:val="a3"/>
          <w:rFonts w:ascii="Arial" w:hAnsi="Arial" w:cs="Arial"/>
          <w:i/>
          <w:sz w:val="24"/>
          <w:szCs w:val="24"/>
        </w:rPr>
        <w:t>της επιδημικής έξαρσης ιλαράς</w:t>
      </w:r>
      <w:r w:rsidR="00EE6E7C" w:rsidRPr="00143747">
        <w:rPr>
          <w:rFonts w:ascii="Arial" w:hAnsi="Arial" w:cs="Arial"/>
          <w:i/>
          <w:sz w:val="24"/>
          <w:szCs w:val="24"/>
        </w:rPr>
        <w:t>, συστήνεται η διενέργεια της </w:t>
      </w:r>
      <w:r w:rsidR="00EE6E7C" w:rsidRPr="00143747">
        <w:rPr>
          <w:rStyle w:val="a3"/>
          <w:rFonts w:ascii="Arial" w:hAnsi="Arial" w:cs="Arial"/>
          <w:i/>
          <w:sz w:val="24"/>
          <w:szCs w:val="24"/>
        </w:rPr>
        <w:t>1ης δόσης</w:t>
      </w:r>
      <w:r w:rsidR="00EE6E7C" w:rsidRPr="00143747">
        <w:rPr>
          <w:rFonts w:ascii="Arial" w:hAnsi="Arial" w:cs="Arial"/>
          <w:i/>
          <w:sz w:val="24"/>
          <w:szCs w:val="24"/>
        </w:rPr>
        <w:t xml:space="preserve">, </w:t>
      </w:r>
      <w:r w:rsidR="00EE6E7C" w:rsidRPr="00143747">
        <w:rPr>
          <w:rFonts w:ascii="Arial" w:hAnsi="Arial" w:cs="Arial"/>
          <w:b/>
          <w:i/>
          <w:sz w:val="24"/>
          <w:szCs w:val="24"/>
        </w:rPr>
        <w:t>του εμβολίου MMR στην ηλικία των </w:t>
      </w:r>
      <w:r w:rsidR="00EE6E7C" w:rsidRPr="00143747">
        <w:rPr>
          <w:rStyle w:val="a3"/>
          <w:rFonts w:ascii="Arial" w:hAnsi="Arial" w:cs="Arial"/>
          <w:b w:val="0"/>
          <w:i/>
          <w:sz w:val="24"/>
          <w:szCs w:val="24"/>
        </w:rPr>
        <w:t>12 μηνών</w:t>
      </w:r>
      <w:r w:rsidR="00EE6E7C" w:rsidRPr="00143747">
        <w:rPr>
          <w:rFonts w:ascii="Arial" w:hAnsi="Arial" w:cs="Arial"/>
          <w:b/>
          <w:i/>
          <w:sz w:val="24"/>
          <w:szCs w:val="24"/>
        </w:rPr>
        <w:t> και η διενέργεια της 2ης δόσης τρεις (3) μήνες μετά την 1η δόση ή σε περίπτωση υψηλού κινδύνου μπορεί να γίνει με μεσοδιάστημα τουλάχιστον 4 εβδομάδων από την 1η δόση.</w:t>
      </w:r>
    </w:p>
    <w:p w:rsidR="00143747" w:rsidRPr="00143747" w:rsidRDefault="001A62B0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</w:t>
      </w:r>
      <w:r w:rsidRPr="00143747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Τ</w:t>
      </w:r>
      <w:r w:rsidR="00F5360E" w:rsidRPr="00143747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έλος,</w:t>
      </w:r>
      <w:r w:rsidR="00F5360E" w:rsidRPr="00143747">
        <w:rPr>
          <w:rFonts w:ascii="Arial" w:eastAsia="Times New Roman" w:hAnsi="Arial" w:cs="Arial"/>
          <w:b/>
          <w:i/>
          <w:sz w:val="24"/>
          <w:szCs w:val="24"/>
          <w:lang w:eastAsia="el-GR"/>
        </w:rPr>
        <w:t xml:space="preserve"> όλοι οι γονείς, ιδιαίτερα αυτοί που έχουν μεγαλύτερα παιδιά να ελέγξουν άμεσα τα βιβλιάρια υγείας των παιδιών τους στον παιδίατρό τους. </w:t>
      </w:r>
    </w:p>
    <w:p w:rsidR="00F5360E" w:rsidRPr="00143747" w:rsidRDefault="00F5360E" w:rsidP="001A62B0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</w:pPr>
      <w:r w:rsidRPr="00143747">
        <w:rPr>
          <w:rFonts w:ascii="Arial" w:eastAsia="Times New Roman" w:hAnsi="Arial" w:cs="Arial"/>
          <w:b/>
          <w:i/>
          <w:sz w:val="24"/>
          <w:szCs w:val="24"/>
          <w:u w:val="single"/>
          <w:lang w:eastAsia="el-GR"/>
        </w:rPr>
        <w:t>Το εμβόλιο MMR χορηγείται δωρεάν και συνταγογραφείται για τους μεν ασφαλισμένους από όλους τους γιατρούς, για δε τους ανασφάλιστους από τους γιατρούς των δημοσίων δομών υγείας.</w:t>
      </w:r>
    </w:p>
    <w:p w:rsidR="00F5360E" w:rsidRPr="00143747" w:rsidRDefault="00F5360E">
      <w:pPr>
        <w:rPr>
          <w:i/>
          <w:sz w:val="24"/>
          <w:szCs w:val="24"/>
        </w:rPr>
      </w:pPr>
    </w:p>
    <w:sectPr w:rsidR="00F5360E" w:rsidRPr="00143747" w:rsidSect="00D732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90A"/>
    <w:multiLevelType w:val="multilevel"/>
    <w:tmpl w:val="F26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5360E"/>
    <w:rsid w:val="00137867"/>
    <w:rsid w:val="00143747"/>
    <w:rsid w:val="001A62B0"/>
    <w:rsid w:val="003616CF"/>
    <w:rsid w:val="004D38F4"/>
    <w:rsid w:val="00894082"/>
    <w:rsid w:val="00AE45B0"/>
    <w:rsid w:val="00CE43B0"/>
    <w:rsid w:val="00D2161C"/>
    <w:rsid w:val="00D732C0"/>
    <w:rsid w:val="00EE6E7C"/>
    <w:rsid w:val="00EF15A0"/>
    <w:rsid w:val="00F24A1F"/>
    <w:rsid w:val="00F5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C0"/>
  </w:style>
  <w:style w:type="paragraph" w:styleId="2">
    <w:name w:val="heading 2"/>
    <w:basedOn w:val="a"/>
    <w:link w:val="2Char"/>
    <w:uiPriority w:val="9"/>
    <w:qFormat/>
    <w:rsid w:val="00F5360E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F53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5360E"/>
    <w:rPr>
      <w:rFonts w:ascii="Times New Roman" w:eastAsia="Times New Roman" w:hAnsi="Times New Roman" w:cs="Times New Roman"/>
      <w:b/>
      <w:bCs/>
      <w:color w:val="333333"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5360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F5360E"/>
    <w:rPr>
      <w:b/>
      <w:bCs/>
    </w:rPr>
  </w:style>
  <w:style w:type="character" w:customStyle="1" w:styleId="share-count1">
    <w:name w:val="share-count1"/>
    <w:basedOn w:val="a0"/>
    <w:rsid w:val="00F5360E"/>
  </w:style>
  <w:style w:type="character" w:customStyle="1" w:styleId="sharing-screen-reader-text1">
    <w:name w:val="sharing-screen-reader-text1"/>
    <w:basedOn w:val="a0"/>
    <w:rsid w:val="00F5360E"/>
  </w:style>
  <w:style w:type="paragraph" w:styleId="a4">
    <w:name w:val="Balloon Text"/>
    <w:basedOn w:val="a"/>
    <w:link w:val="Char"/>
    <w:uiPriority w:val="99"/>
    <w:semiHidden/>
    <w:unhideWhenUsed/>
    <w:rsid w:val="0036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1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5360E"/>
    <w:pPr>
      <w:spacing w:after="300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F53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5360E"/>
    <w:rPr>
      <w:rFonts w:ascii="Times New Roman" w:eastAsia="Times New Roman" w:hAnsi="Times New Roman" w:cs="Times New Roman"/>
      <w:b/>
      <w:bCs/>
      <w:color w:val="333333"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5360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F5360E"/>
    <w:rPr>
      <w:b/>
      <w:bCs/>
    </w:rPr>
  </w:style>
  <w:style w:type="character" w:customStyle="1" w:styleId="share-count1">
    <w:name w:val="share-count1"/>
    <w:basedOn w:val="a0"/>
    <w:rsid w:val="00F5360E"/>
  </w:style>
  <w:style w:type="character" w:customStyle="1" w:styleId="sharing-screen-reader-text1">
    <w:name w:val="sharing-screen-reader-text1"/>
    <w:basedOn w:val="a0"/>
    <w:rsid w:val="00F5360E"/>
  </w:style>
  <w:style w:type="paragraph" w:styleId="a4">
    <w:name w:val="Balloon Text"/>
    <w:basedOn w:val="a"/>
    <w:link w:val="Char"/>
    <w:uiPriority w:val="99"/>
    <w:semiHidden/>
    <w:unhideWhenUsed/>
    <w:rsid w:val="00361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616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8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6367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Teratech1</cp:lastModifiedBy>
  <cp:revision>2</cp:revision>
  <dcterms:created xsi:type="dcterms:W3CDTF">2018-02-13T09:00:00Z</dcterms:created>
  <dcterms:modified xsi:type="dcterms:W3CDTF">2018-02-13T09:00:00Z</dcterms:modified>
</cp:coreProperties>
</file>