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0B66" w:rsidRDefault="00650B66" w:rsidP="00EF2572">
      <w:pPr>
        <w:tabs>
          <w:tab w:val="left" w:pos="1455"/>
        </w:tabs>
        <w:jc w:val="center"/>
        <w:rPr>
          <w:rFonts w:ascii="Verdana" w:hAnsi="Verdana" w:cs="Calibri"/>
          <w:b/>
          <w:color w:val="000000"/>
          <w:sz w:val="24"/>
          <w:szCs w:val="24"/>
        </w:rPr>
      </w:pPr>
      <w:r w:rsidRPr="00D37C20">
        <w:rPr>
          <w:rFonts w:ascii="Verdana" w:hAnsi="Verdana"/>
          <w:noProof/>
          <w:color w:val="000000"/>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1" o:spid="_x0000_i1025" type="#_x0000_t75" style="width:224.25pt;height:83.25pt;visibility:visible">
            <v:imagedata r:id="rId4" o:title=""/>
          </v:shape>
        </w:pict>
      </w:r>
      <w:r w:rsidRPr="00EF2572">
        <w:rPr>
          <w:rFonts w:ascii="Verdana" w:hAnsi="Verdana" w:cs="Calibri"/>
          <w:b/>
          <w:color w:val="000000"/>
          <w:sz w:val="24"/>
          <w:szCs w:val="24"/>
        </w:rPr>
        <w:t xml:space="preserve"> </w:t>
      </w:r>
    </w:p>
    <w:p w:rsidR="00650B66" w:rsidRDefault="00650B66" w:rsidP="00D20778">
      <w:pPr>
        <w:jc w:val="center"/>
      </w:pPr>
    </w:p>
    <w:p w:rsidR="00650B66" w:rsidRDefault="00650B66" w:rsidP="00D20778"/>
    <w:p w:rsidR="00650B66" w:rsidRPr="00EF2572" w:rsidRDefault="00650B66" w:rsidP="00D20778">
      <w:pPr>
        <w:tabs>
          <w:tab w:val="left" w:pos="1455"/>
        </w:tabs>
        <w:jc w:val="center"/>
        <w:rPr>
          <w:rFonts w:ascii="Verdana" w:hAnsi="Verdana" w:cs="Calibri"/>
          <w:color w:val="000000"/>
          <w:sz w:val="24"/>
          <w:szCs w:val="24"/>
        </w:rPr>
      </w:pPr>
      <w:r w:rsidRPr="00EF2572">
        <w:rPr>
          <w:rFonts w:ascii="Verdana" w:hAnsi="Verdana" w:cs="Calibri"/>
          <w:color w:val="000000"/>
          <w:sz w:val="24"/>
          <w:szCs w:val="24"/>
        </w:rPr>
        <w:t>ΤΜΗΜΑ ΠΕΡΙΘΑΛΨΗΣ ΚΑΙ  ΚΟΙΝΩΝΙΚΗΣ ΜΕΡΙΜΝΑΣ</w:t>
      </w:r>
    </w:p>
    <w:p w:rsidR="00650B66" w:rsidRDefault="00650B66" w:rsidP="00D20778">
      <w:pPr>
        <w:tabs>
          <w:tab w:val="left" w:pos="1455"/>
        </w:tabs>
        <w:jc w:val="center"/>
        <w:rPr>
          <w:rFonts w:ascii="Verdana" w:hAnsi="Verdana" w:cs="Calibri"/>
          <w:b/>
          <w:color w:val="000000"/>
          <w:sz w:val="24"/>
          <w:szCs w:val="24"/>
        </w:rPr>
      </w:pPr>
    </w:p>
    <w:p w:rsidR="00650B66" w:rsidRDefault="00650B66" w:rsidP="00EF2572">
      <w:pPr>
        <w:tabs>
          <w:tab w:val="left" w:pos="1455"/>
        </w:tabs>
        <w:jc w:val="center"/>
        <w:rPr>
          <w:rFonts w:ascii="Verdana" w:hAnsi="Verdana" w:cs="Calibri"/>
          <w:b/>
          <w:color w:val="000000"/>
          <w:sz w:val="24"/>
          <w:szCs w:val="24"/>
        </w:rPr>
      </w:pPr>
      <w:r>
        <w:rPr>
          <w:rFonts w:ascii="Verdana" w:hAnsi="Verdana" w:cs="Calibri"/>
          <w:b/>
          <w:color w:val="000000"/>
          <w:sz w:val="24"/>
          <w:szCs w:val="24"/>
        </w:rPr>
        <w:t>ΑΝΑΚΟΙΝΩΣΗ - ΕΝΗΜΕΡΩΣΗ ΓΙΑ ΤΗΝ ΓΡΙΠΗ</w:t>
      </w:r>
    </w:p>
    <w:p w:rsidR="00650B66" w:rsidRDefault="00650B66" w:rsidP="00D20778">
      <w:pPr>
        <w:tabs>
          <w:tab w:val="left" w:pos="1455"/>
        </w:tabs>
        <w:jc w:val="center"/>
        <w:rPr>
          <w:rFonts w:ascii="Verdana" w:hAnsi="Verdana" w:cs="Calibri"/>
          <w:b/>
          <w:color w:val="000000"/>
          <w:sz w:val="24"/>
          <w:szCs w:val="24"/>
        </w:rPr>
      </w:pPr>
    </w:p>
    <w:p w:rsidR="00650B66" w:rsidRDefault="00650B66" w:rsidP="00D20778">
      <w:pPr>
        <w:tabs>
          <w:tab w:val="left" w:pos="1455"/>
        </w:tabs>
        <w:jc w:val="center"/>
        <w:rPr>
          <w:rFonts w:ascii="Verdana" w:hAnsi="Verdana" w:cs="Calibri"/>
          <w:b/>
          <w:color w:val="000000"/>
          <w:sz w:val="24"/>
          <w:szCs w:val="24"/>
        </w:rPr>
      </w:pPr>
    </w:p>
    <w:p w:rsidR="00650B66" w:rsidRDefault="00650B66" w:rsidP="00D20778">
      <w:pPr>
        <w:tabs>
          <w:tab w:val="left" w:pos="1455"/>
        </w:tabs>
        <w:jc w:val="center"/>
        <w:rPr>
          <w:rFonts w:ascii="Verdana" w:hAnsi="Verdana" w:cs="Calibri"/>
          <w:b/>
          <w:color w:val="000000"/>
          <w:sz w:val="24"/>
          <w:szCs w:val="24"/>
        </w:rPr>
      </w:pPr>
    </w:p>
    <w:p w:rsidR="00650B66" w:rsidRDefault="00650B66" w:rsidP="00D20778">
      <w:pPr>
        <w:tabs>
          <w:tab w:val="left" w:pos="1455"/>
        </w:tabs>
        <w:jc w:val="center"/>
      </w:pPr>
      <w:r w:rsidRPr="00D3065A">
        <w:rPr>
          <w:noProof/>
          <w:lang w:eastAsia="el-GR"/>
        </w:rPr>
        <w:pict>
          <v:shape id="_x0000_i1026" type="#_x0000_t75" alt="γρίπη,κοινή γρίπη" style="width:202.5pt;height:173.25pt;visibility:visible">
            <v:imagedata r:id="rId5" o:title=""/>
          </v:shape>
        </w:pict>
      </w:r>
    </w:p>
    <w:p w:rsidR="00650B66" w:rsidRDefault="00650B66" w:rsidP="00D20778">
      <w:pPr>
        <w:tabs>
          <w:tab w:val="left" w:pos="1455"/>
        </w:tabs>
        <w:jc w:val="center"/>
      </w:pPr>
    </w:p>
    <w:p w:rsidR="00650B66" w:rsidRPr="009B15AD" w:rsidRDefault="00650B66" w:rsidP="009B15AD">
      <w:pPr>
        <w:rPr>
          <w:rFonts w:ascii="Book Antiqua" w:hAnsi="Book Antiqua"/>
          <w:b/>
          <w:sz w:val="24"/>
          <w:szCs w:val="24"/>
          <w:u w:val="single"/>
        </w:rPr>
      </w:pPr>
      <w:r w:rsidRPr="009B15AD">
        <w:rPr>
          <w:rFonts w:ascii="Book Antiqua" w:hAnsi="Book Antiqua"/>
          <w:b/>
          <w:sz w:val="24"/>
          <w:szCs w:val="24"/>
          <w:u w:val="single"/>
        </w:rPr>
        <w:t>Τι είναι η γρίπη</w:t>
      </w:r>
      <w:r>
        <w:rPr>
          <w:rFonts w:ascii="Book Antiqua" w:hAnsi="Book Antiqua"/>
          <w:b/>
          <w:sz w:val="24"/>
          <w:szCs w:val="24"/>
          <w:u w:val="single"/>
        </w:rPr>
        <w:t>;</w:t>
      </w:r>
    </w:p>
    <w:p w:rsidR="00650B66" w:rsidRDefault="00650B66" w:rsidP="009B15AD">
      <w:pPr>
        <w:rPr>
          <w:rFonts w:ascii="Book Antiqua" w:hAnsi="Book Antiqua"/>
          <w:sz w:val="24"/>
          <w:szCs w:val="24"/>
        </w:rPr>
      </w:pPr>
    </w:p>
    <w:p w:rsidR="00650B66" w:rsidRPr="009B15AD" w:rsidRDefault="00650B66" w:rsidP="00E26B13">
      <w:pPr>
        <w:spacing w:line="276" w:lineRule="auto"/>
        <w:rPr>
          <w:rFonts w:ascii="Book Antiqua" w:hAnsi="Book Antiqua"/>
          <w:sz w:val="24"/>
          <w:szCs w:val="24"/>
        </w:rPr>
      </w:pPr>
      <w:r w:rsidRPr="009B15AD">
        <w:rPr>
          <w:rFonts w:ascii="Book Antiqua" w:hAnsi="Book Antiqua"/>
          <w:sz w:val="24"/>
          <w:szCs w:val="24"/>
        </w:rPr>
        <w:t xml:space="preserve">Η γρίπη είναι μια  οξεία  νόσος  του  αναπνευστικού  συστήματος  που προκαλείται  από  τους  ιούς της  γρίπης. Στην  Ελλάδα, η   περίοδος εμφάνισής  της  διαδράμει  από Οκτώβριο έως Απρίλιο, με έξαρση της δραστηριότητας μεταξύ  Δεκεμβρίου  και  Μαρτίου. Υπάρχουν τρεις τύποι ιών γρίπης, οι A, B και C. Οι ιοί τύπου Α ή Β αποτελούν τα   κύρια αίτια γρίπης στον άνθρωπο, ενώ οι περιπτώσεις γρίπης από ιούς τύπου  C είναι  πολύ  σπάνιες. </w:t>
      </w:r>
    </w:p>
    <w:p w:rsidR="00650B66" w:rsidRDefault="00650B66" w:rsidP="00E26B13">
      <w:pPr>
        <w:spacing w:line="276" w:lineRule="auto"/>
        <w:rPr>
          <w:rFonts w:ascii="Book Antiqua" w:hAnsi="Book Antiqua"/>
          <w:sz w:val="24"/>
          <w:szCs w:val="24"/>
        </w:rPr>
      </w:pPr>
      <w:r w:rsidRPr="00B4399C">
        <w:rPr>
          <w:rFonts w:ascii="Book Antiqua" w:hAnsi="Book Antiqua"/>
          <w:sz w:val="24"/>
          <w:szCs w:val="24"/>
        </w:rPr>
        <w:t xml:space="preserve">Οι ιοί της γρίπης προσβάλλουν το ανώτερο ή/και το κατώτερο τμήμα του αναπνευστικού συστήματος (μύτη, φάρυγγα, λάρυγγα, βρόγχοι). </w:t>
      </w:r>
    </w:p>
    <w:p w:rsidR="00650B66" w:rsidRPr="00B4399C" w:rsidRDefault="00650B66" w:rsidP="00E26B13">
      <w:pPr>
        <w:spacing w:line="276" w:lineRule="auto"/>
        <w:rPr>
          <w:rFonts w:ascii="Book Antiqua" w:hAnsi="Book Antiqua"/>
          <w:sz w:val="24"/>
          <w:szCs w:val="24"/>
        </w:rPr>
      </w:pPr>
      <w:r w:rsidRPr="00B4399C">
        <w:rPr>
          <w:rFonts w:ascii="Book Antiqua" w:hAnsi="Book Antiqua"/>
          <w:sz w:val="24"/>
          <w:szCs w:val="24"/>
        </w:rPr>
        <w:t>Στην καθημερινή   γλώσσα, ο  όρος  "γρίπη"   χρησιμοποιείται    συχνά   ως  συνώνυμο του "κρύωμα" ή "ίωση" αλλά, με την αυστηρή ιατρική έννοια του όρου, "γρίπη" είναι η νόσος που οφείλεται στους παραπάνω συγκεκριμένους ιούς.</w:t>
      </w:r>
    </w:p>
    <w:p w:rsidR="00650B66" w:rsidRPr="00B4399C" w:rsidRDefault="00650B66" w:rsidP="00E26B13">
      <w:pPr>
        <w:spacing w:line="276" w:lineRule="auto"/>
        <w:rPr>
          <w:rFonts w:ascii="Book Antiqua" w:hAnsi="Book Antiqua"/>
          <w:sz w:val="24"/>
          <w:szCs w:val="24"/>
        </w:rPr>
      </w:pPr>
    </w:p>
    <w:p w:rsidR="00650B66" w:rsidRDefault="00650B66" w:rsidP="00E26B13">
      <w:pPr>
        <w:spacing w:line="276" w:lineRule="auto"/>
        <w:rPr>
          <w:rFonts w:ascii="Book Antiqua" w:hAnsi="Book Antiqua"/>
          <w:b/>
          <w:sz w:val="24"/>
          <w:szCs w:val="24"/>
          <w:u w:val="single"/>
        </w:rPr>
      </w:pPr>
    </w:p>
    <w:p w:rsidR="00650B66" w:rsidRDefault="00650B66" w:rsidP="00E26B13">
      <w:pPr>
        <w:spacing w:line="276" w:lineRule="auto"/>
        <w:rPr>
          <w:rFonts w:ascii="Book Antiqua" w:hAnsi="Book Antiqua"/>
          <w:b/>
          <w:sz w:val="24"/>
          <w:szCs w:val="24"/>
          <w:u w:val="single"/>
        </w:rPr>
      </w:pPr>
    </w:p>
    <w:p w:rsidR="00650B66" w:rsidRPr="001A25AA" w:rsidRDefault="00650B66" w:rsidP="00E26B13">
      <w:pPr>
        <w:spacing w:line="276" w:lineRule="auto"/>
        <w:rPr>
          <w:rFonts w:ascii="Book Antiqua" w:hAnsi="Book Antiqua"/>
          <w:b/>
          <w:sz w:val="24"/>
          <w:szCs w:val="24"/>
          <w:u w:val="single"/>
        </w:rPr>
      </w:pPr>
      <w:r w:rsidRPr="001A25AA">
        <w:rPr>
          <w:rFonts w:ascii="Book Antiqua" w:hAnsi="Book Antiqua"/>
          <w:b/>
          <w:sz w:val="24"/>
          <w:szCs w:val="24"/>
          <w:u w:val="single"/>
        </w:rPr>
        <w:t>Πώς μεταδίδεται</w:t>
      </w:r>
      <w:r>
        <w:rPr>
          <w:rFonts w:ascii="Book Antiqua" w:hAnsi="Book Antiqua"/>
          <w:b/>
          <w:sz w:val="24"/>
          <w:szCs w:val="24"/>
          <w:u w:val="single"/>
        </w:rPr>
        <w:t>;</w:t>
      </w:r>
    </w:p>
    <w:p w:rsidR="00650B66" w:rsidRDefault="00650B66" w:rsidP="00E26B13">
      <w:pPr>
        <w:spacing w:line="276" w:lineRule="auto"/>
        <w:rPr>
          <w:rFonts w:ascii="Book Antiqua" w:hAnsi="Book Antiqua"/>
          <w:sz w:val="24"/>
          <w:szCs w:val="24"/>
        </w:rPr>
      </w:pPr>
      <w:r w:rsidRPr="00E26B13">
        <w:rPr>
          <w:rFonts w:ascii="Book Antiqua" w:hAnsi="Book Antiqua"/>
          <w:sz w:val="24"/>
          <w:szCs w:val="24"/>
        </w:rPr>
        <w:t xml:space="preserve">Η γρίπη </w:t>
      </w:r>
      <w:r w:rsidRPr="00EF2572">
        <w:rPr>
          <w:rFonts w:ascii="Book Antiqua" w:hAnsi="Book Antiqua"/>
          <w:b/>
          <w:i/>
          <w:sz w:val="24"/>
          <w:szCs w:val="24"/>
        </w:rPr>
        <w:t>μεταδίδεται από το ένα άτομο στο άλλο</w:t>
      </w:r>
      <w:r w:rsidRPr="00E26B13">
        <w:rPr>
          <w:rFonts w:ascii="Book Antiqua" w:hAnsi="Book Antiqua"/>
          <w:sz w:val="24"/>
          <w:szCs w:val="24"/>
        </w:rPr>
        <w:t>, όταν ένας ασθενής βήχει, φταρνίζεται ή μιλά και διασπείρει τους ιούς στον αέρα με τη μορφή πολύ μικρών, αόρατων σταγονιδίων. Οι ιοί της γρίπης επίσης</w:t>
      </w:r>
      <w:r w:rsidRPr="00EF2572">
        <w:rPr>
          <w:rFonts w:ascii="Book Antiqua" w:hAnsi="Book Antiqua"/>
          <w:b/>
          <w:i/>
          <w:sz w:val="24"/>
          <w:szCs w:val="24"/>
        </w:rPr>
        <w:t xml:space="preserve"> μεταδίδονται μέσω των χεριών</w:t>
      </w:r>
      <w:r w:rsidRPr="00E26B13">
        <w:rPr>
          <w:rFonts w:ascii="Book Antiqua" w:hAnsi="Book Antiqua"/>
          <w:sz w:val="24"/>
          <w:szCs w:val="24"/>
        </w:rPr>
        <w:t xml:space="preserve">, όταν κάποιος αγγίζει αντικείμενα και επιφάνειες που έχουν μολυνθεί και στη συνέχεια πιάνει τα μάτια του, τη μύτη ή το στόμα του. Παράγοντες όπως </w:t>
      </w:r>
      <w:r w:rsidRPr="00EF2572">
        <w:rPr>
          <w:rFonts w:ascii="Book Antiqua" w:hAnsi="Book Antiqua"/>
          <w:b/>
          <w:i/>
          <w:sz w:val="24"/>
          <w:szCs w:val="24"/>
        </w:rPr>
        <w:t>ο ψυχρός καιρός και ο συγχρωτισμός</w:t>
      </w:r>
      <w:r w:rsidRPr="00E26B13">
        <w:rPr>
          <w:rFonts w:ascii="Book Antiqua" w:hAnsi="Book Antiqua"/>
          <w:sz w:val="24"/>
          <w:szCs w:val="24"/>
        </w:rPr>
        <w:t xml:space="preserve"> (συγκέντρωση πολλών ατόμων σε κλειστούς χώρους) αυξάνουν τη μετάδοση της γρίπης. </w:t>
      </w:r>
    </w:p>
    <w:p w:rsidR="00650B66" w:rsidRPr="00EF2572" w:rsidRDefault="00650B66" w:rsidP="00E26B13">
      <w:pPr>
        <w:spacing w:line="276" w:lineRule="auto"/>
        <w:rPr>
          <w:rFonts w:ascii="Book Antiqua" w:hAnsi="Book Antiqua"/>
          <w:b/>
          <w:sz w:val="24"/>
          <w:szCs w:val="24"/>
          <w:u w:val="single"/>
        </w:rPr>
      </w:pPr>
      <w:r w:rsidRPr="00EF2572">
        <w:rPr>
          <w:rFonts w:ascii="Book Antiqua" w:hAnsi="Book Antiqua"/>
          <w:b/>
          <w:sz w:val="24"/>
          <w:szCs w:val="24"/>
        </w:rPr>
        <w:t xml:space="preserve">Για την αποφυγή της μετάδοσης, τα άτομα θα πρέπει </w:t>
      </w:r>
      <w:r w:rsidRPr="00EF2572">
        <w:rPr>
          <w:rFonts w:ascii="Book Antiqua" w:hAnsi="Book Antiqua"/>
          <w:b/>
          <w:sz w:val="24"/>
          <w:szCs w:val="24"/>
          <w:u w:val="single"/>
        </w:rPr>
        <w:t>να καλύπτουν το στόμα και τη μύτη τους με χαρτομάντιλο όταν βήχουν ή φτερνίζονται και να πλένουν τακτικά τα χέρια τους.</w:t>
      </w:r>
    </w:p>
    <w:p w:rsidR="00650B66" w:rsidRPr="00C25FAC" w:rsidRDefault="00650B66" w:rsidP="00C25FAC">
      <w:pPr>
        <w:spacing w:line="276" w:lineRule="auto"/>
        <w:rPr>
          <w:rFonts w:ascii="Book Antiqua" w:hAnsi="Book Antiqua"/>
          <w:sz w:val="24"/>
          <w:szCs w:val="24"/>
        </w:rPr>
      </w:pPr>
      <w:r w:rsidRPr="00C25FAC">
        <w:rPr>
          <w:rFonts w:ascii="Book Antiqua" w:hAnsi="Book Antiqua"/>
          <w:sz w:val="24"/>
          <w:szCs w:val="24"/>
        </w:rPr>
        <w:t>Οι ενήλικες μπορεί να μεταδώσουν τη νόσο μία ημέρα πριν αρρωστήσουν έως 5–7 ημέρες από τη στιγμή που θα εκδηλώσουν τα συμπτώματα. Τα παιδιά και οι ασθενείς με σοβαρή ανοσοκαταστολή μπορεί να μεταδίδουν για περισσότερο από μία εβδομάδα.</w:t>
      </w:r>
    </w:p>
    <w:p w:rsidR="00650B66" w:rsidRPr="0035659D" w:rsidRDefault="00650B66" w:rsidP="0035659D">
      <w:pPr>
        <w:rPr>
          <w:rFonts w:ascii="Book Antiqua" w:hAnsi="Book Antiqua"/>
          <w:b/>
          <w:sz w:val="24"/>
          <w:szCs w:val="24"/>
          <w:u w:val="single"/>
        </w:rPr>
      </w:pPr>
      <w:r w:rsidRPr="0035659D">
        <w:rPr>
          <w:rFonts w:ascii="Book Antiqua" w:hAnsi="Book Antiqua"/>
          <w:b/>
          <w:sz w:val="24"/>
          <w:szCs w:val="24"/>
          <w:u w:val="single"/>
        </w:rPr>
        <w:t>Ποιες είναι οι επιπλοκές της γρίπης</w:t>
      </w:r>
      <w:r>
        <w:rPr>
          <w:rFonts w:ascii="Book Antiqua" w:hAnsi="Book Antiqua"/>
          <w:b/>
          <w:sz w:val="24"/>
          <w:szCs w:val="24"/>
          <w:u w:val="single"/>
        </w:rPr>
        <w:t>;</w:t>
      </w:r>
    </w:p>
    <w:p w:rsidR="00650B66" w:rsidRPr="0035659D" w:rsidRDefault="00650B66" w:rsidP="0035659D">
      <w:pPr>
        <w:spacing w:line="276" w:lineRule="auto"/>
        <w:rPr>
          <w:rFonts w:ascii="Book Antiqua" w:hAnsi="Book Antiqua"/>
          <w:sz w:val="24"/>
          <w:szCs w:val="24"/>
        </w:rPr>
      </w:pPr>
      <w:r w:rsidRPr="0035659D">
        <w:rPr>
          <w:rFonts w:ascii="Book Antiqua" w:hAnsi="Book Antiqua"/>
          <w:sz w:val="24"/>
          <w:szCs w:val="24"/>
        </w:rPr>
        <w:t xml:space="preserve">Η γρίπη μπορεί να προκαλέσει από ήπια έως και σοβαρή νόσηση και μερικές φορές μπορεί να οδηγήσει στο θάνατο. Οι περισσότεροι υγιείς άνθρωποι ξεπερνούν τη γρίπη χωρίς να παρουσιάσουν επιπλοκές, ορισμένοι όμως άτομα που ανήκουν σε ομάδες υψηλού κινδύνου διατρέχουν μεγαλύτερο κίνδυνο για σοβαρές επιπλοκές από τη γρίπη. Μερικές από τις επιπλοκές αυτές είναι </w:t>
      </w:r>
      <w:r w:rsidRPr="00EF2572">
        <w:rPr>
          <w:rFonts w:ascii="Book Antiqua" w:hAnsi="Book Antiqua"/>
          <w:b/>
          <w:i/>
          <w:sz w:val="24"/>
          <w:szCs w:val="24"/>
        </w:rPr>
        <w:t>η πνευμονία</w:t>
      </w:r>
      <w:r w:rsidRPr="0035659D">
        <w:rPr>
          <w:rFonts w:ascii="Book Antiqua" w:hAnsi="Book Antiqua"/>
          <w:sz w:val="24"/>
          <w:szCs w:val="24"/>
        </w:rPr>
        <w:t xml:space="preserve"> από τον ίδιο τον ιό της γρίπης ή από μικρόβια, κυρίως από πνευμονιόκοκκο, </w:t>
      </w:r>
      <w:r w:rsidRPr="00EF2572">
        <w:rPr>
          <w:rFonts w:ascii="Book Antiqua" w:hAnsi="Book Antiqua"/>
          <w:b/>
          <w:i/>
          <w:sz w:val="24"/>
          <w:szCs w:val="24"/>
        </w:rPr>
        <w:t>η αφυδάτωση</w:t>
      </w:r>
      <w:r w:rsidRPr="0035659D">
        <w:rPr>
          <w:rFonts w:ascii="Book Antiqua" w:hAnsi="Book Antiqua"/>
          <w:sz w:val="24"/>
          <w:szCs w:val="24"/>
        </w:rPr>
        <w:t xml:space="preserve">, </w:t>
      </w:r>
      <w:r w:rsidRPr="00EF2572">
        <w:rPr>
          <w:rFonts w:ascii="Book Antiqua" w:hAnsi="Book Antiqua"/>
          <w:b/>
          <w:i/>
          <w:sz w:val="24"/>
          <w:szCs w:val="24"/>
        </w:rPr>
        <w:t>οι κρίσεις άσθματος στα άτομα που πάσχουν από βρογχικό άσθμα, η παρόξυνση της χρόνιας βρογχίτιδας, η επιδείνωση της καρδιακής</w:t>
      </w:r>
      <w:r w:rsidRPr="00EF2572">
        <w:rPr>
          <w:rFonts w:ascii="Lucida Sans Unicode" w:hAnsi="Lucida Sans Unicode"/>
          <w:b/>
          <w:i/>
          <w:sz w:val="24"/>
          <w:szCs w:val="24"/>
        </w:rPr>
        <w:t xml:space="preserve"> </w:t>
      </w:r>
      <w:r w:rsidRPr="00EF2572">
        <w:rPr>
          <w:rFonts w:ascii="Book Antiqua" w:hAnsi="Book Antiqua"/>
          <w:b/>
          <w:i/>
          <w:sz w:val="24"/>
          <w:szCs w:val="24"/>
        </w:rPr>
        <w:t>ανεπάρκειας ή του διαβήτη</w:t>
      </w:r>
      <w:r w:rsidRPr="0035659D">
        <w:rPr>
          <w:rFonts w:ascii="Book Antiqua" w:hAnsi="Book Antiqua"/>
          <w:sz w:val="24"/>
          <w:szCs w:val="24"/>
        </w:rPr>
        <w:t xml:space="preserve">. Τα παιδιά μπορεί, επίσης, να παρουσιάσουν </w:t>
      </w:r>
      <w:r w:rsidRPr="00EF2572">
        <w:rPr>
          <w:rFonts w:ascii="Book Antiqua" w:hAnsi="Book Antiqua"/>
          <w:b/>
          <w:i/>
          <w:sz w:val="24"/>
          <w:szCs w:val="24"/>
        </w:rPr>
        <w:t>ιγμορίτιδα και ωτίτιδα</w:t>
      </w:r>
      <w:r w:rsidRPr="0035659D">
        <w:rPr>
          <w:rFonts w:ascii="Book Antiqua" w:hAnsi="Book Antiqua"/>
          <w:sz w:val="24"/>
          <w:szCs w:val="24"/>
        </w:rPr>
        <w:t>.</w:t>
      </w:r>
    </w:p>
    <w:p w:rsidR="00650B66" w:rsidRPr="0035659D" w:rsidRDefault="00650B66" w:rsidP="0035659D">
      <w:pPr>
        <w:spacing w:line="276" w:lineRule="auto"/>
        <w:rPr>
          <w:rFonts w:ascii="Book Antiqua" w:hAnsi="Book Antiqua"/>
          <w:sz w:val="24"/>
          <w:szCs w:val="24"/>
        </w:rPr>
      </w:pPr>
      <w:r w:rsidRPr="00EF2572">
        <w:rPr>
          <w:rFonts w:ascii="Book Antiqua" w:hAnsi="Book Antiqua"/>
          <w:b/>
          <w:sz w:val="24"/>
          <w:szCs w:val="24"/>
          <w:u w:val="single"/>
        </w:rPr>
        <w:t>Ο κύριος τρόπος για να προστατευθεί κανείς από τη γρίπη είναι ο εμβολιασμός</w:t>
      </w:r>
      <w:r w:rsidRPr="0035659D">
        <w:rPr>
          <w:rFonts w:ascii="Book Antiqua" w:hAnsi="Book Antiqua"/>
          <w:b/>
          <w:sz w:val="24"/>
          <w:szCs w:val="24"/>
        </w:rPr>
        <w:t>.</w:t>
      </w:r>
      <w:r w:rsidRPr="0035659D">
        <w:rPr>
          <w:rFonts w:ascii="Book Antiqua" w:hAnsi="Book Antiqua"/>
          <w:sz w:val="24"/>
          <w:szCs w:val="24"/>
        </w:rPr>
        <w:t xml:space="preserve"> Επισημαίνεται ότι είναι δυνατόν να συνταγογραφείται, οποιοδήποτε εμβόλιο, του οποίου η σύνθεση περιέχει τα εγκεκριμένα στελέχη (που διαθέτουν άδεια κυκλοφορίας), από τον Ελληνικό Οργανισμό Φαρμάκων (ΕΟΦ) για τη φετινή περίοδο. Είναι ιδιαιτέρως σημαντικό ο αντιγριπικός εμβολιασμός να εφαρμόζεται σε άτομα (ενήλικες και παιδιά) που ανήκουν στις καλούμενες </w:t>
      </w:r>
      <w:r w:rsidRPr="0035659D">
        <w:rPr>
          <w:rFonts w:ascii="Book Antiqua" w:hAnsi="Book Antiqua"/>
          <w:b/>
          <w:sz w:val="24"/>
          <w:szCs w:val="24"/>
        </w:rPr>
        <w:t>ομάδες υψηλού κινδύνου</w:t>
      </w:r>
      <w:r w:rsidRPr="0035659D">
        <w:rPr>
          <w:rFonts w:ascii="Book Antiqua" w:hAnsi="Book Antiqua"/>
          <w:sz w:val="24"/>
          <w:szCs w:val="24"/>
        </w:rPr>
        <w:t xml:space="preserve"> που είναι οι εξής:</w:t>
      </w:r>
    </w:p>
    <w:p w:rsidR="00650B66" w:rsidRPr="0035659D" w:rsidRDefault="00650B66" w:rsidP="0035659D">
      <w:pPr>
        <w:spacing w:line="276" w:lineRule="auto"/>
        <w:rPr>
          <w:rFonts w:ascii="Book Antiqua" w:hAnsi="Book Antiqua"/>
          <w:sz w:val="24"/>
          <w:szCs w:val="24"/>
        </w:rPr>
      </w:pPr>
      <w:r w:rsidRPr="0035659D">
        <w:rPr>
          <w:rFonts w:ascii="Book Antiqua" w:hAnsi="Book Antiqua"/>
          <w:sz w:val="24"/>
          <w:szCs w:val="24"/>
        </w:rPr>
        <w:t>1. Άτομα ηλικίας 60 ετών και άνω</w:t>
      </w:r>
    </w:p>
    <w:p w:rsidR="00650B66" w:rsidRPr="0035659D" w:rsidRDefault="00650B66" w:rsidP="0035659D">
      <w:pPr>
        <w:spacing w:line="276" w:lineRule="auto"/>
        <w:rPr>
          <w:rFonts w:ascii="Book Antiqua" w:hAnsi="Book Antiqua"/>
          <w:sz w:val="24"/>
          <w:szCs w:val="24"/>
        </w:rPr>
      </w:pPr>
      <w:r w:rsidRPr="0035659D">
        <w:rPr>
          <w:rFonts w:ascii="Book Antiqua" w:hAnsi="Book Antiqua"/>
          <w:sz w:val="24"/>
          <w:szCs w:val="24"/>
        </w:rPr>
        <w:t>2. Παιδιά και ενήλικες που παρουσιάζουν έναν ή περισσότερους από τους</w:t>
      </w:r>
    </w:p>
    <w:p w:rsidR="00650B66" w:rsidRPr="0035659D" w:rsidRDefault="00650B66" w:rsidP="0035659D">
      <w:pPr>
        <w:spacing w:line="276" w:lineRule="auto"/>
        <w:rPr>
          <w:rFonts w:ascii="Book Antiqua" w:hAnsi="Book Antiqua"/>
          <w:sz w:val="24"/>
          <w:szCs w:val="24"/>
        </w:rPr>
      </w:pPr>
      <w:r w:rsidRPr="0035659D">
        <w:rPr>
          <w:rFonts w:ascii="Book Antiqua" w:hAnsi="Book Antiqua"/>
          <w:sz w:val="24"/>
          <w:szCs w:val="24"/>
        </w:rPr>
        <w:t>παρακάτω επιβαρυντικούς παράγοντες ή χρόνια νοσήματα:</w:t>
      </w:r>
    </w:p>
    <w:p w:rsidR="00650B66" w:rsidRPr="0035659D" w:rsidRDefault="00650B66" w:rsidP="0035659D">
      <w:pPr>
        <w:spacing w:line="276" w:lineRule="auto"/>
        <w:rPr>
          <w:rFonts w:ascii="Book Antiqua" w:hAnsi="Book Antiqua"/>
          <w:sz w:val="24"/>
          <w:szCs w:val="24"/>
        </w:rPr>
      </w:pPr>
      <w:r w:rsidRPr="0035659D">
        <w:rPr>
          <w:rFonts w:ascii="Book Antiqua" w:hAnsi="Book Antiqua"/>
          <w:sz w:val="24"/>
          <w:szCs w:val="24"/>
        </w:rPr>
        <w:t>* Άσθμα ή άλλες χρόνιες πνευμονοπάθειες</w:t>
      </w:r>
    </w:p>
    <w:p w:rsidR="00650B66" w:rsidRPr="0035659D" w:rsidRDefault="00650B66" w:rsidP="0035659D">
      <w:pPr>
        <w:spacing w:line="276" w:lineRule="auto"/>
        <w:rPr>
          <w:rFonts w:ascii="Book Antiqua" w:hAnsi="Book Antiqua"/>
          <w:sz w:val="24"/>
          <w:szCs w:val="24"/>
        </w:rPr>
      </w:pPr>
      <w:r w:rsidRPr="0035659D">
        <w:rPr>
          <w:rFonts w:ascii="Book Antiqua" w:hAnsi="Book Antiqua"/>
          <w:sz w:val="24"/>
          <w:szCs w:val="24"/>
        </w:rPr>
        <w:t>* Καρδιακή νόσο με σοβαρές αιμοδυναμικές διαταραχές</w:t>
      </w:r>
    </w:p>
    <w:p w:rsidR="00650B66" w:rsidRPr="0035659D" w:rsidRDefault="00650B66" w:rsidP="0035659D">
      <w:pPr>
        <w:spacing w:line="276" w:lineRule="auto"/>
        <w:rPr>
          <w:rFonts w:ascii="Book Antiqua" w:hAnsi="Book Antiqua"/>
          <w:sz w:val="24"/>
          <w:szCs w:val="24"/>
        </w:rPr>
      </w:pPr>
      <w:r w:rsidRPr="0035659D">
        <w:rPr>
          <w:rFonts w:ascii="Book Antiqua" w:hAnsi="Book Antiqua"/>
          <w:sz w:val="24"/>
          <w:szCs w:val="24"/>
        </w:rPr>
        <w:t>* Ανοσοκαταστολή (κληρονομική ή επίκτητη εξαιτίας νοσήματος ή θεραπείας)</w:t>
      </w:r>
    </w:p>
    <w:p w:rsidR="00650B66" w:rsidRPr="0035659D" w:rsidRDefault="00650B66" w:rsidP="0035659D">
      <w:pPr>
        <w:spacing w:line="276" w:lineRule="auto"/>
        <w:rPr>
          <w:rFonts w:ascii="Book Antiqua" w:hAnsi="Book Antiqua"/>
          <w:sz w:val="24"/>
          <w:szCs w:val="24"/>
        </w:rPr>
      </w:pPr>
      <w:r w:rsidRPr="0035659D">
        <w:rPr>
          <w:rFonts w:ascii="Book Antiqua" w:hAnsi="Book Antiqua"/>
          <w:sz w:val="24"/>
          <w:szCs w:val="24"/>
        </w:rPr>
        <w:t>* Μεταμόσχευση οργάνων</w:t>
      </w:r>
    </w:p>
    <w:p w:rsidR="00650B66" w:rsidRPr="0035659D" w:rsidRDefault="00650B66" w:rsidP="0035659D">
      <w:pPr>
        <w:spacing w:line="276" w:lineRule="auto"/>
        <w:rPr>
          <w:rFonts w:ascii="Book Antiqua" w:hAnsi="Book Antiqua"/>
          <w:sz w:val="24"/>
          <w:szCs w:val="24"/>
        </w:rPr>
      </w:pPr>
      <w:r w:rsidRPr="0035659D">
        <w:rPr>
          <w:rFonts w:ascii="Book Antiqua" w:hAnsi="Book Antiqua"/>
          <w:sz w:val="24"/>
          <w:szCs w:val="24"/>
        </w:rPr>
        <w:t>* Δρεπανοκυτταρική νόσο (και άλλες αιμοσφαιρινοπάθειες)</w:t>
      </w:r>
    </w:p>
    <w:p w:rsidR="00650B66" w:rsidRPr="0035659D" w:rsidRDefault="00650B66" w:rsidP="0035659D">
      <w:pPr>
        <w:spacing w:line="276" w:lineRule="auto"/>
        <w:rPr>
          <w:rFonts w:ascii="Book Antiqua" w:hAnsi="Book Antiqua"/>
          <w:sz w:val="24"/>
          <w:szCs w:val="24"/>
        </w:rPr>
      </w:pPr>
      <w:r w:rsidRPr="0035659D">
        <w:rPr>
          <w:rFonts w:ascii="Book Antiqua" w:hAnsi="Book Antiqua"/>
          <w:sz w:val="24"/>
          <w:szCs w:val="24"/>
        </w:rPr>
        <w:t>* Σακχαρώδη διαβήτη ή άλλο χρόνιο μεταβολικό νόσημα</w:t>
      </w:r>
    </w:p>
    <w:p w:rsidR="00650B66" w:rsidRPr="0035659D" w:rsidRDefault="00650B66" w:rsidP="0035659D">
      <w:pPr>
        <w:spacing w:line="276" w:lineRule="auto"/>
        <w:rPr>
          <w:rFonts w:ascii="Book Antiqua" w:hAnsi="Book Antiqua"/>
          <w:sz w:val="24"/>
          <w:szCs w:val="24"/>
        </w:rPr>
      </w:pPr>
      <w:r w:rsidRPr="0035659D">
        <w:rPr>
          <w:rFonts w:ascii="Book Antiqua" w:hAnsi="Book Antiqua"/>
          <w:sz w:val="24"/>
          <w:szCs w:val="24"/>
        </w:rPr>
        <w:t>* Χρόνια νεφροπάθεια</w:t>
      </w:r>
    </w:p>
    <w:p w:rsidR="00650B66" w:rsidRPr="0035659D" w:rsidRDefault="00650B66" w:rsidP="0035659D">
      <w:pPr>
        <w:spacing w:line="276" w:lineRule="auto"/>
        <w:rPr>
          <w:rFonts w:ascii="Book Antiqua" w:hAnsi="Book Antiqua"/>
          <w:sz w:val="24"/>
          <w:szCs w:val="24"/>
        </w:rPr>
      </w:pPr>
      <w:r w:rsidRPr="0035659D">
        <w:rPr>
          <w:rFonts w:ascii="Book Antiqua" w:hAnsi="Book Antiqua"/>
          <w:sz w:val="24"/>
          <w:szCs w:val="24"/>
        </w:rPr>
        <w:t>3. Νευρομυϊκά νοσήματα</w:t>
      </w:r>
    </w:p>
    <w:p w:rsidR="00650B66" w:rsidRPr="0035659D" w:rsidRDefault="00650B66" w:rsidP="0035659D">
      <w:pPr>
        <w:spacing w:line="276" w:lineRule="auto"/>
        <w:rPr>
          <w:rFonts w:ascii="Book Antiqua" w:hAnsi="Book Antiqua"/>
          <w:sz w:val="24"/>
          <w:szCs w:val="24"/>
        </w:rPr>
      </w:pPr>
      <w:r w:rsidRPr="0035659D">
        <w:rPr>
          <w:rFonts w:ascii="Book Antiqua" w:hAnsi="Book Antiqua"/>
          <w:sz w:val="24"/>
          <w:szCs w:val="24"/>
        </w:rPr>
        <w:t>4. ‘Εγκυες γυναίκες ανεξαρτήτου ηλικίας κύησης</w:t>
      </w:r>
    </w:p>
    <w:p w:rsidR="00650B66" w:rsidRPr="0035659D" w:rsidRDefault="00650B66" w:rsidP="0035659D">
      <w:pPr>
        <w:spacing w:line="276" w:lineRule="auto"/>
        <w:rPr>
          <w:rFonts w:ascii="Book Antiqua" w:hAnsi="Book Antiqua"/>
          <w:sz w:val="24"/>
          <w:szCs w:val="24"/>
        </w:rPr>
      </w:pPr>
      <w:r w:rsidRPr="0035659D">
        <w:rPr>
          <w:rFonts w:ascii="Book Antiqua" w:hAnsi="Book Antiqua"/>
          <w:sz w:val="24"/>
          <w:szCs w:val="24"/>
        </w:rPr>
        <w:t>5. Λεχωΐδες</w:t>
      </w:r>
    </w:p>
    <w:p w:rsidR="00650B66" w:rsidRPr="0035659D" w:rsidRDefault="00650B66" w:rsidP="0035659D">
      <w:pPr>
        <w:spacing w:line="276" w:lineRule="auto"/>
        <w:rPr>
          <w:rFonts w:ascii="Book Antiqua" w:hAnsi="Book Antiqua"/>
          <w:sz w:val="24"/>
          <w:szCs w:val="24"/>
        </w:rPr>
      </w:pPr>
      <w:r w:rsidRPr="0035659D">
        <w:rPr>
          <w:rFonts w:ascii="Book Antiqua" w:hAnsi="Book Antiqua"/>
          <w:sz w:val="24"/>
          <w:szCs w:val="24"/>
        </w:rPr>
        <w:t>6. Θηλάζουσες</w:t>
      </w:r>
    </w:p>
    <w:p w:rsidR="00650B66" w:rsidRPr="0035659D" w:rsidRDefault="00650B66" w:rsidP="0035659D">
      <w:pPr>
        <w:spacing w:line="276" w:lineRule="auto"/>
        <w:rPr>
          <w:rFonts w:ascii="Book Antiqua" w:hAnsi="Book Antiqua"/>
          <w:sz w:val="24"/>
          <w:szCs w:val="24"/>
        </w:rPr>
      </w:pPr>
      <w:r w:rsidRPr="0035659D">
        <w:rPr>
          <w:rFonts w:ascii="Book Antiqua" w:hAnsi="Book Antiqua"/>
          <w:sz w:val="24"/>
          <w:szCs w:val="24"/>
        </w:rPr>
        <w:t>7. Παιδιά που παίρνουν ασπιρίνη μακροχρόνια</w:t>
      </w:r>
    </w:p>
    <w:p w:rsidR="00650B66" w:rsidRPr="0035659D" w:rsidRDefault="00650B66" w:rsidP="0035659D">
      <w:pPr>
        <w:spacing w:line="276" w:lineRule="auto"/>
        <w:rPr>
          <w:rFonts w:ascii="Book Antiqua" w:hAnsi="Book Antiqua"/>
          <w:sz w:val="24"/>
          <w:szCs w:val="24"/>
        </w:rPr>
      </w:pPr>
      <w:r w:rsidRPr="0035659D">
        <w:rPr>
          <w:rFonts w:ascii="Book Antiqua" w:hAnsi="Book Antiqua"/>
          <w:sz w:val="24"/>
          <w:szCs w:val="24"/>
        </w:rPr>
        <w:t>8. Άτομα που βρίσκονται σε στενή επαφή με παιδιά &lt;6 μηνών ή φροντίζουν άτομα με υποκείμενο νόσημα, τα οποία διατρέχουν αυξημένο κίνδυνο επιπλοκών από τη γρίπη.</w:t>
      </w:r>
    </w:p>
    <w:p w:rsidR="00650B66" w:rsidRPr="0035659D" w:rsidRDefault="00650B66" w:rsidP="0035659D">
      <w:pPr>
        <w:spacing w:line="276" w:lineRule="auto"/>
        <w:rPr>
          <w:rFonts w:ascii="Book Antiqua" w:hAnsi="Book Antiqua"/>
          <w:sz w:val="24"/>
          <w:szCs w:val="24"/>
        </w:rPr>
      </w:pPr>
      <w:r w:rsidRPr="0035659D">
        <w:rPr>
          <w:rFonts w:ascii="Book Antiqua" w:hAnsi="Book Antiqua"/>
          <w:sz w:val="24"/>
          <w:szCs w:val="24"/>
        </w:rPr>
        <w:t>9. Οι κλειστοί πληθυσμοί (προσωπικό και εσωτερικοί σπουδαστές γυμνασίων- λυκείων, στρατιωτικών και αστυνομικών σχολών, ειδικών σχολείων ή σχολών, τρόφιμοι και προσωπικό ιδρυμάτων κ.λ.π.)</w:t>
      </w:r>
    </w:p>
    <w:p w:rsidR="00650B66" w:rsidRDefault="00650B66" w:rsidP="0035659D">
      <w:pPr>
        <w:spacing w:line="276" w:lineRule="auto"/>
        <w:rPr>
          <w:rFonts w:ascii="Book Antiqua" w:hAnsi="Book Antiqua"/>
          <w:sz w:val="24"/>
          <w:szCs w:val="24"/>
        </w:rPr>
      </w:pPr>
      <w:r w:rsidRPr="0035659D">
        <w:rPr>
          <w:rFonts w:ascii="Book Antiqua" w:hAnsi="Book Antiqua"/>
          <w:sz w:val="24"/>
          <w:szCs w:val="24"/>
        </w:rPr>
        <w:t>10.Εργαζόμενοι σε χώρους παροχής υπηρεσιών υγείας (ιατρονοσηλευτικό προσωπικό και λοιποί εργαζόμενοι).</w:t>
      </w:r>
    </w:p>
    <w:p w:rsidR="00650B66" w:rsidRDefault="00650B66" w:rsidP="00B63369">
      <w:pPr>
        <w:spacing w:line="276" w:lineRule="auto"/>
        <w:rPr>
          <w:rFonts w:ascii="Book Antiqua" w:hAnsi="Book Antiqua"/>
          <w:b/>
          <w:sz w:val="24"/>
          <w:szCs w:val="24"/>
          <w:u w:val="single"/>
        </w:rPr>
      </w:pPr>
    </w:p>
    <w:p w:rsidR="00650B66" w:rsidRPr="00B63369" w:rsidRDefault="00650B66" w:rsidP="00B63369">
      <w:pPr>
        <w:spacing w:line="276" w:lineRule="auto"/>
        <w:rPr>
          <w:rFonts w:ascii="Book Antiqua" w:hAnsi="Book Antiqua"/>
          <w:sz w:val="24"/>
          <w:szCs w:val="24"/>
          <w:u w:val="single"/>
        </w:rPr>
      </w:pPr>
      <w:r w:rsidRPr="00B63369">
        <w:rPr>
          <w:rFonts w:ascii="Book Antiqua" w:hAnsi="Book Antiqua"/>
          <w:b/>
          <w:sz w:val="24"/>
          <w:szCs w:val="24"/>
          <w:u w:val="single"/>
        </w:rPr>
        <w:t>Τρόποι άμυνας απέναντι στη γρίπη</w:t>
      </w:r>
    </w:p>
    <w:p w:rsidR="00650B66" w:rsidRDefault="00650B66" w:rsidP="00B63369">
      <w:pPr>
        <w:spacing w:line="276" w:lineRule="auto"/>
        <w:rPr>
          <w:rFonts w:ascii="Book Antiqua" w:hAnsi="Book Antiqua"/>
          <w:b/>
          <w:sz w:val="24"/>
          <w:szCs w:val="24"/>
        </w:rPr>
      </w:pPr>
      <w:r>
        <w:rPr>
          <w:rFonts w:ascii="Book Antiqua" w:hAnsi="Book Antiqua"/>
          <w:b/>
          <w:sz w:val="24"/>
          <w:szCs w:val="24"/>
        </w:rPr>
        <w:t>Υ</w:t>
      </w:r>
      <w:r w:rsidRPr="00B63369">
        <w:rPr>
          <w:rFonts w:ascii="Book Antiqua" w:hAnsi="Book Antiqua"/>
          <w:b/>
          <w:sz w:val="24"/>
          <w:szCs w:val="24"/>
        </w:rPr>
        <w:t>πάρχουν τρόποι άμυνας απέναντι στη γρίπη και μέτρα περιορισμού ενδεχόμενης διασποράς της, όπως:</w:t>
      </w:r>
    </w:p>
    <w:p w:rsidR="00650B66" w:rsidRPr="00B63369" w:rsidRDefault="00650B66" w:rsidP="00B63369">
      <w:pPr>
        <w:spacing w:line="276" w:lineRule="auto"/>
        <w:rPr>
          <w:rFonts w:ascii="Book Antiqua" w:hAnsi="Book Antiqua"/>
          <w:b/>
          <w:sz w:val="24"/>
          <w:szCs w:val="24"/>
        </w:rPr>
      </w:pPr>
    </w:p>
    <w:p w:rsidR="00650B66" w:rsidRDefault="00650B66" w:rsidP="00B63369">
      <w:pPr>
        <w:spacing w:line="276" w:lineRule="auto"/>
        <w:rPr>
          <w:rFonts w:ascii="Book Antiqua" w:hAnsi="Book Antiqua"/>
          <w:b/>
          <w:sz w:val="24"/>
          <w:szCs w:val="24"/>
        </w:rPr>
      </w:pPr>
      <w:r w:rsidRPr="00B63369">
        <w:rPr>
          <w:rFonts w:ascii="Book Antiqua" w:hAnsi="Book Antiqua"/>
          <w:b/>
          <w:sz w:val="24"/>
          <w:szCs w:val="24"/>
        </w:rPr>
        <w:t>– Καλύψτε το στόμα και τη μύτη σας με μαντήλι όταν βήχετε ή φτερνίζεστε. Πετάξτε το μαντήλι στα σκουπίδια μετά τη χρήση του. Με αυτόν τον τρόπο προστατεύετε τους άλλους.</w:t>
      </w:r>
    </w:p>
    <w:p w:rsidR="00650B66" w:rsidRPr="00B63369" w:rsidRDefault="00650B66" w:rsidP="00B63369">
      <w:pPr>
        <w:spacing w:line="276" w:lineRule="auto"/>
        <w:rPr>
          <w:rFonts w:ascii="Book Antiqua" w:hAnsi="Book Antiqua"/>
          <w:b/>
          <w:sz w:val="24"/>
          <w:szCs w:val="24"/>
        </w:rPr>
      </w:pPr>
    </w:p>
    <w:p w:rsidR="00650B66" w:rsidRDefault="00650B66" w:rsidP="00B63369">
      <w:pPr>
        <w:spacing w:line="276" w:lineRule="auto"/>
        <w:rPr>
          <w:rFonts w:ascii="Book Antiqua" w:hAnsi="Book Antiqua"/>
          <w:b/>
          <w:sz w:val="24"/>
          <w:szCs w:val="24"/>
        </w:rPr>
      </w:pPr>
      <w:r w:rsidRPr="00B63369">
        <w:rPr>
          <w:rFonts w:ascii="Book Antiqua" w:hAnsi="Book Antiqua"/>
          <w:b/>
          <w:sz w:val="24"/>
          <w:szCs w:val="24"/>
        </w:rPr>
        <w:t>– Πλένετε τα χέρια σας συχνά, ειδικά μετά το βήχα ή το φτέρνισμα.</w:t>
      </w:r>
    </w:p>
    <w:p w:rsidR="00650B66" w:rsidRDefault="00650B66" w:rsidP="00B63369">
      <w:pPr>
        <w:spacing w:line="276" w:lineRule="auto"/>
        <w:rPr>
          <w:rFonts w:ascii="Book Antiqua" w:hAnsi="Book Antiqua"/>
          <w:b/>
          <w:sz w:val="24"/>
          <w:szCs w:val="24"/>
        </w:rPr>
      </w:pPr>
      <w:r w:rsidRPr="00B63369">
        <w:rPr>
          <w:rFonts w:ascii="Book Antiqua" w:hAnsi="Book Antiqua"/>
          <w:b/>
          <w:sz w:val="24"/>
          <w:szCs w:val="24"/>
        </w:rPr>
        <w:t>Μπορείτε να χρησιμοποιήσετε τα υγρά απολυμαντικά μαντηλάκια που περιέχουν αλκοόλ, τα οποία είναι επίσης αποτελεσματικά.</w:t>
      </w:r>
    </w:p>
    <w:p w:rsidR="00650B66" w:rsidRPr="00B63369" w:rsidRDefault="00650B66" w:rsidP="00B63369">
      <w:pPr>
        <w:spacing w:line="276" w:lineRule="auto"/>
        <w:rPr>
          <w:rFonts w:ascii="Book Antiqua" w:hAnsi="Book Antiqua"/>
          <w:b/>
          <w:sz w:val="24"/>
          <w:szCs w:val="24"/>
        </w:rPr>
      </w:pPr>
    </w:p>
    <w:p w:rsidR="00650B66" w:rsidRDefault="00650B66" w:rsidP="00B63369">
      <w:pPr>
        <w:spacing w:line="276" w:lineRule="auto"/>
        <w:rPr>
          <w:rFonts w:ascii="Book Antiqua" w:hAnsi="Book Antiqua"/>
          <w:b/>
          <w:sz w:val="24"/>
          <w:szCs w:val="24"/>
        </w:rPr>
      </w:pPr>
      <w:r w:rsidRPr="00B63369">
        <w:rPr>
          <w:rFonts w:ascii="Book Antiqua" w:hAnsi="Book Antiqua"/>
          <w:b/>
          <w:sz w:val="24"/>
          <w:szCs w:val="24"/>
        </w:rPr>
        <w:t>– Αποφεύγετε την επαφή των χεριών με τα μάτια, τη μύτη και το στόμα γιατί είναι πύλες εισόδου του ιού στον οργανισμό.</w:t>
      </w:r>
    </w:p>
    <w:p w:rsidR="00650B66" w:rsidRPr="00B63369" w:rsidRDefault="00650B66" w:rsidP="00B63369">
      <w:pPr>
        <w:spacing w:line="276" w:lineRule="auto"/>
        <w:rPr>
          <w:rFonts w:ascii="Book Antiqua" w:hAnsi="Book Antiqua"/>
          <w:b/>
          <w:sz w:val="24"/>
          <w:szCs w:val="24"/>
        </w:rPr>
      </w:pPr>
    </w:p>
    <w:p w:rsidR="00650B66" w:rsidRDefault="00650B66" w:rsidP="00B63369">
      <w:pPr>
        <w:spacing w:line="276" w:lineRule="auto"/>
        <w:rPr>
          <w:rFonts w:ascii="Book Antiqua" w:hAnsi="Book Antiqua"/>
          <w:b/>
          <w:sz w:val="24"/>
          <w:szCs w:val="24"/>
        </w:rPr>
      </w:pPr>
      <w:r w:rsidRPr="00B63369">
        <w:rPr>
          <w:rFonts w:ascii="Book Antiqua" w:hAnsi="Book Antiqua"/>
          <w:b/>
          <w:sz w:val="24"/>
          <w:szCs w:val="24"/>
        </w:rPr>
        <w:t>– Αποφεύγετε στενές επαφές με άτομα που έχουν ασθενήσει.</w:t>
      </w:r>
    </w:p>
    <w:p w:rsidR="00650B66" w:rsidRPr="00B63369" w:rsidRDefault="00650B66" w:rsidP="00B63369">
      <w:pPr>
        <w:spacing w:line="276" w:lineRule="auto"/>
        <w:rPr>
          <w:rFonts w:ascii="Book Antiqua" w:hAnsi="Book Antiqua"/>
          <w:b/>
          <w:sz w:val="24"/>
          <w:szCs w:val="24"/>
        </w:rPr>
      </w:pPr>
    </w:p>
    <w:p w:rsidR="00650B66" w:rsidRDefault="00650B66" w:rsidP="00B63369">
      <w:pPr>
        <w:spacing w:line="276" w:lineRule="auto"/>
        <w:rPr>
          <w:rFonts w:ascii="Book Antiqua" w:hAnsi="Book Antiqua"/>
          <w:b/>
          <w:sz w:val="24"/>
          <w:szCs w:val="24"/>
        </w:rPr>
      </w:pPr>
      <w:r w:rsidRPr="00B63369">
        <w:rPr>
          <w:rFonts w:ascii="Book Antiqua" w:hAnsi="Book Antiqua"/>
          <w:b/>
          <w:sz w:val="24"/>
          <w:szCs w:val="24"/>
        </w:rPr>
        <w:t>Η σχολαστική τήρηση των μέτρων ατομικής υγιεινής καθώς και ο αντιγριπικός εμβολιασμός είναι η πρώτη γραμμή άμυνάς μας απέναντι</w:t>
      </w:r>
      <w:r w:rsidRPr="00B63369">
        <w:rPr>
          <w:rFonts w:ascii="Book Antiqua" w:hAnsi="Book Antiqua"/>
          <w:sz w:val="24"/>
          <w:szCs w:val="24"/>
        </w:rPr>
        <w:t xml:space="preserve"> </w:t>
      </w:r>
      <w:r w:rsidRPr="00B63369">
        <w:rPr>
          <w:rFonts w:ascii="Book Antiqua" w:hAnsi="Book Antiqua"/>
          <w:b/>
          <w:sz w:val="24"/>
          <w:szCs w:val="24"/>
        </w:rPr>
        <w:t>στη γρίπη.</w:t>
      </w:r>
    </w:p>
    <w:p w:rsidR="00650B66" w:rsidRDefault="00650B66" w:rsidP="00B63369">
      <w:pPr>
        <w:spacing w:line="276" w:lineRule="auto"/>
        <w:rPr>
          <w:rFonts w:ascii="Lucida Sans Unicode" w:hAnsi="Lucida Sans Unicode"/>
          <w:sz w:val="24"/>
          <w:szCs w:val="24"/>
        </w:rPr>
      </w:pPr>
      <w:r>
        <w:rPr>
          <w:rFonts w:ascii="Lucida Sans Unicode" w:hAnsi="Lucida Sans Unicode"/>
          <w:sz w:val="24"/>
          <w:szCs w:val="24"/>
        </w:rPr>
        <w:t xml:space="preserve"> </w:t>
      </w:r>
      <w:r w:rsidRPr="00B63369">
        <w:rPr>
          <w:rFonts w:ascii="Lucida Sans Unicode" w:hAnsi="Lucida Sans Unicode"/>
          <w:i/>
          <w:sz w:val="24"/>
          <w:szCs w:val="24"/>
        </w:rPr>
        <w:t>(πηγή: Υπουργείο  Υγείας).</w:t>
      </w:r>
    </w:p>
    <w:p w:rsidR="00650B66" w:rsidRPr="0035659D" w:rsidRDefault="00650B66" w:rsidP="0035659D">
      <w:pPr>
        <w:tabs>
          <w:tab w:val="left" w:pos="1455"/>
        </w:tabs>
        <w:spacing w:line="276" w:lineRule="auto"/>
        <w:jc w:val="left"/>
        <w:rPr>
          <w:rFonts w:ascii="Book Antiqua" w:hAnsi="Book Antiqua"/>
        </w:rPr>
      </w:pPr>
    </w:p>
    <w:sectPr w:rsidR="00650B66" w:rsidRPr="0035659D" w:rsidSect="009B7AA5">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Tahoma">
    <w:panose1 w:val="020B0604030504040204"/>
    <w:charset w:val="A1"/>
    <w:family w:val="swiss"/>
    <w:pitch w:val="variable"/>
    <w:sig w:usb0="61002A87" w:usb1="80000000" w:usb2="00000008" w:usb3="00000000" w:csb0="000101FF" w:csb1="00000000"/>
  </w:font>
  <w:font w:name="Verdana">
    <w:panose1 w:val="020B0604030504040204"/>
    <w:charset w:val="A1"/>
    <w:family w:val="swiss"/>
    <w:pitch w:val="variable"/>
    <w:sig w:usb0="20000287" w:usb1="00000000" w:usb2="00000000" w:usb3="00000000" w:csb0="0000019F" w:csb1="00000000"/>
  </w:font>
  <w:font w:name="Book Antiqua">
    <w:panose1 w:val="02040602050305030304"/>
    <w:charset w:val="A1"/>
    <w:family w:val="roman"/>
    <w:pitch w:val="variable"/>
    <w:sig w:usb0="00000287" w:usb1="00000000" w:usb2="00000000" w:usb3="00000000" w:csb0="0000009F" w:csb1="00000000"/>
  </w:font>
  <w:font w:name="Lucida Sans Unicode">
    <w:panose1 w:val="020B0602030504020204"/>
    <w:charset w:val="A1"/>
    <w:family w:val="swiss"/>
    <w:pitch w:val="variable"/>
    <w:sig w:usb0="80000AFF" w:usb1="0000396B" w:usb2="00000000" w:usb3="00000000" w:csb0="0000003F" w:csb1="00000000"/>
  </w:font>
  <w:font w:name="Cambria">
    <w:panose1 w:val="02040503050406030204"/>
    <w:charset w:val="A1"/>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0778"/>
    <w:rsid w:val="000F535E"/>
    <w:rsid w:val="001A25AA"/>
    <w:rsid w:val="00265494"/>
    <w:rsid w:val="002F556A"/>
    <w:rsid w:val="0035659D"/>
    <w:rsid w:val="00650B66"/>
    <w:rsid w:val="0069396F"/>
    <w:rsid w:val="00971E00"/>
    <w:rsid w:val="009B15AD"/>
    <w:rsid w:val="009B7AA5"/>
    <w:rsid w:val="009E6682"/>
    <w:rsid w:val="00B4399C"/>
    <w:rsid w:val="00B63369"/>
    <w:rsid w:val="00B72441"/>
    <w:rsid w:val="00C25FAC"/>
    <w:rsid w:val="00D20778"/>
    <w:rsid w:val="00D3065A"/>
    <w:rsid w:val="00D37C20"/>
    <w:rsid w:val="00D92BF2"/>
    <w:rsid w:val="00E26B13"/>
    <w:rsid w:val="00EF2572"/>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7AA5"/>
    <w:pPr>
      <w:jc w:val="both"/>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D2077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2077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3</Pages>
  <Words>765</Words>
  <Characters>4134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Teratech1</dc:creator>
  <cp:keywords/>
  <dc:description/>
  <cp:lastModifiedBy>xpuser</cp:lastModifiedBy>
  <cp:revision>2</cp:revision>
  <dcterms:created xsi:type="dcterms:W3CDTF">2017-01-11T07:30:00Z</dcterms:created>
  <dcterms:modified xsi:type="dcterms:W3CDTF">2017-01-11T07:30:00Z</dcterms:modified>
</cp:coreProperties>
</file>