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AA" w:rsidRPr="00F23CB8" w:rsidRDefault="006872AA" w:rsidP="006872AA">
      <w:pPr>
        <w:spacing w:after="120"/>
        <w:jc w:val="center"/>
        <w:rPr>
          <w:lang w:val="el-GR"/>
        </w:rPr>
      </w:pPr>
      <w:r>
        <w:rPr>
          <w:color w:val="222222"/>
          <w:sz w:val="40"/>
          <w:szCs w:val="40"/>
          <w:highlight w:val="white"/>
          <w:lang w:val="el-GR"/>
        </w:rPr>
        <w:t>Το</w:t>
      </w:r>
      <w:r w:rsidRPr="00C15B24">
        <w:rPr>
          <w:color w:val="222222"/>
          <w:sz w:val="40"/>
          <w:szCs w:val="40"/>
          <w:highlight w:val="white"/>
          <w:lang w:val="el-GR"/>
        </w:rPr>
        <w:t xml:space="preserve"> </w:t>
      </w:r>
      <w:r>
        <w:rPr>
          <w:color w:val="222222"/>
          <w:sz w:val="40"/>
          <w:szCs w:val="40"/>
          <w:highlight w:val="white"/>
          <w:lang w:val="el-GR"/>
        </w:rPr>
        <w:t>ΤΕΙ</w:t>
      </w:r>
      <w:r w:rsidRPr="00C15B24">
        <w:rPr>
          <w:color w:val="222222"/>
          <w:sz w:val="40"/>
          <w:szCs w:val="40"/>
          <w:highlight w:val="white"/>
          <w:lang w:val="el-GR"/>
        </w:rPr>
        <w:t xml:space="preserve"> </w:t>
      </w:r>
      <w:r>
        <w:rPr>
          <w:color w:val="222222"/>
          <w:sz w:val="40"/>
          <w:szCs w:val="40"/>
          <w:highlight w:val="white"/>
          <w:lang w:val="el-GR"/>
        </w:rPr>
        <w:t>Δυτικής</w:t>
      </w:r>
      <w:r w:rsidRPr="00C15B24">
        <w:rPr>
          <w:color w:val="222222"/>
          <w:sz w:val="40"/>
          <w:szCs w:val="40"/>
          <w:highlight w:val="white"/>
          <w:lang w:val="el-GR"/>
        </w:rPr>
        <w:t xml:space="preserve"> </w:t>
      </w:r>
      <w:r>
        <w:rPr>
          <w:color w:val="222222"/>
          <w:sz w:val="40"/>
          <w:szCs w:val="40"/>
          <w:highlight w:val="white"/>
          <w:lang w:val="el-GR"/>
        </w:rPr>
        <w:t>Ελλάδας</w:t>
      </w:r>
      <w:r w:rsidRPr="00C15B24">
        <w:rPr>
          <w:color w:val="222222"/>
          <w:sz w:val="40"/>
          <w:szCs w:val="40"/>
          <w:highlight w:val="white"/>
          <w:lang w:val="el-GR"/>
        </w:rPr>
        <w:t xml:space="preserve"> </w:t>
      </w:r>
      <w:r>
        <w:rPr>
          <w:color w:val="222222"/>
          <w:sz w:val="40"/>
          <w:szCs w:val="40"/>
          <w:highlight w:val="white"/>
          <w:lang w:val="el-GR"/>
        </w:rPr>
        <w:t>συμμετέχει στην πρωτοβουλία</w:t>
      </w:r>
      <w:r w:rsidRPr="00C15B24">
        <w:rPr>
          <w:color w:val="222222"/>
          <w:sz w:val="40"/>
          <w:szCs w:val="40"/>
          <w:highlight w:val="white"/>
          <w:lang w:val="el-GR"/>
        </w:rPr>
        <w:t xml:space="preserve"> </w:t>
      </w:r>
      <w:r w:rsidRPr="00310260">
        <w:rPr>
          <w:i/>
          <w:color w:val="222222"/>
          <w:sz w:val="40"/>
          <w:szCs w:val="40"/>
          <w:highlight w:val="white"/>
          <w:lang w:val="en-GB"/>
        </w:rPr>
        <w:t>Startup</w:t>
      </w:r>
      <w:r w:rsidRPr="00C15B24">
        <w:rPr>
          <w:i/>
          <w:color w:val="222222"/>
          <w:sz w:val="40"/>
          <w:szCs w:val="40"/>
          <w:highlight w:val="white"/>
          <w:lang w:val="el-GR"/>
        </w:rPr>
        <w:t xml:space="preserve"> </w:t>
      </w:r>
      <w:r w:rsidRPr="00310260">
        <w:rPr>
          <w:i/>
          <w:color w:val="222222"/>
          <w:sz w:val="40"/>
          <w:szCs w:val="40"/>
          <w:highlight w:val="white"/>
          <w:lang w:val="en-GB"/>
        </w:rPr>
        <w:t>Europe</w:t>
      </w:r>
      <w:r w:rsidRPr="00C15B24">
        <w:rPr>
          <w:i/>
          <w:color w:val="222222"/>
          <w:sz w:val="40"/>
          <w:szCs w:val="40"/>
          <w:highlight w:val="white"/>
          <w:lang w:val="el-GR"/>
        </w:rPr>
        <w:t xml:space="preserve"> </w:t>
      </w:r>
      <w:r w:rsidRPr="00310260">
        <w:rPr>
          <w:i/>
          <w:color w:val="222222"/>
          <w:sz w:val="40"/>
          <w:szCs w:val="40"/>
          <w:highlight w:val="white"/>
          <w:lang w:val="en-GB"/>
        </w:rPr>
        <w:t>Comes</w:t>
      </w:r>
      <w:r w:rsidRPr="00C15B24">
        <w:rPr>
          <w:i/>
          <w:color w:val="222222"/>
          <w:sz w:val="40"/>
          <w:szCs w:val="40"/>
          <w:highlight w:val="white"/>
          <w:lang w:val="el-GR"/>
        </w:rPr>
        <w:t xml:space="preserve"> </w:t>
      </w:r>
      <w:r w:rsidRPr="00310260">
        <w:rPr>
          <w:i/>
          <w:color w:val="222222"/>
          <w:sz w:val="40"/>
          <w:szCs w:val="40"/>
          <w:highlight w:val="white"/>
          <w:lang w:val="en-GB"/>
        </w:rPr>
        <w:t>to</w:t>
      </w:r>
      <w:r w:rsidRPr="00C15B24">
        <w:rPr>
          <w:i/>
          <w:color w:val="222222"/>
          <w:sz w:val="40"/>
          <w:szCs w:val="40"/>
          <w:highlight w:val="white"/>
          <w:lang w:val="el-GR"/>
        </w:rPr>
        <w:t xml:space="preserve"> </w:t>
      </w:r>
      <w:r w:rsidRPr="00310260">
        <w:rPr>
          <w:i/>
          <w:color w:val="222222"/>
          <w:sz w:val="40"/>
          <w:szCs w:val="40"/>
          <w:highlight w:val="white"/>
          <w:lang w:val="en-GB"/>
        </w:rPr>
        <w:t>the</w:t>
      </w:r>
      <w:r w:rsidRPr="00C15B24">
        <w:rPr>
          <w:i/>
          <w:color w:val="222222"/>
          <w:sz w:val="40"/>
          <w:szCs w:val="40"/>
          <w:highlight w:val="white"/>
          <w:lang w:val="el-GR"/>
        </w:rPr>
        <w:t xml:space="preserve"> </w:t>
      </w:r>
      <w:r w:rsidRPr="00310260">
        <w:rPr>
          <w:i/>
          <w:color w:val="222222"/>
          <w:sz w:val="40"/>
          <w:szCs w:val="40"/>
          <w:highlight w:val="white"/>
          <w:lang w:val="en-GB"/>
        </w:rPr>
        <w:t>Universities</w:t>
      </w:r>
      <w:r w:rsidRPr="00103A41">
        <w:rPr>
          <w:i/>
          <w:color w:val="222222"/>
          <w:sz w:val="40"/>
          <w:szCs w:val="40"/>
          <w:lang w:val="el-GR"/>
        </w:rPr>
        <w:t xml:space="preserve"> </w:t>
      </w:r>
      <w:r>
        <w:rPr>
          <w:i/>
          <w:color w:val="222222"/>
          <w:sz w:val="40"/>
          <w:szCs w:val="40"/>
          <w:lang w:val="el-GR"/>
        </w:rPr>
        <w:t>(</w:t>
      </w:r>
      <w:r>
        <w:rPr>
          <w:i/>
          <w:color w:val="222222"/>
          <w:sz w:val="40"/>
          <w:szCs w:val="40"/>
          <w:lang w:val="en-US"/>
        </w:rPr>
        <w:t>SEC</w:t>
      </w:r>
      <w:r w:rsidRPr="00F23CB8">
        <w:rPr>
          <w:i/>
          <w:color w:val="222222"/>
          <w:sz w:val="40"/>
          <w:szCs w:val="40"/>
          <w:lang w:val="el-GR"/>
        </w:rPr>
        <w:t>2</w:t>
      </w:r>
      <w:r>
        <w:rPr>
          <w:i/>
          <w:color w:val="222222"/>
          <w:sz w:val="40"/>
          <w:szCs w:val="40"/>
          <w:lang w:val="en-US"/>
        </w:rPr>
        <w:t>U</w:t>
      </w:r>
      <w:r w:rsidRPr="00F23CB8">
        <w:rPr>
          <w:i/>
          <w:color w:val="222222"/>
          <w:sz w:val="40"/>
          <w:szCs w:val="40"/>
          <w:lang w:val="el-GR"/>
        </w:rPr>
        <w:t>)</w:t>
      </w:r>
    </w:p>
    <w:p w:rsidR="006872AA" w:rsidRPr="00C15B24" w:rsidRDefault="006872AA" w:rsidP="006872AA">
      <w:pPr>
        <w:spacing w:after="120"/>
        <w:jc w:val="both"/>
        <w:rPr>
          <w:lang w:val="el-GR"/>
        </w:rPr>
      </w:pPr>
    </w:p>
    <w:p w:rsidR="008C5FD9" w:rsidRPr="00EE601E" w:rsidRDefault="00EE601E" w:rsidP="008C5FD9">
      <w:pPr>
        <w:spacing w:after="120"/>
        <w:jc w:val="both"/>
        <w:rPr>
          <w:color w:val="222222"/>
          <w:sz w:val="22"/>
          <w:szCs w:val="22"/>
          <w:highlight w:val="white"/>
          <w:lang w:val="el-GR"/>
        </w:rPr>
      </w:pPr>
      <w:r>
        <w:rPr>
          <w:i/>
          <w:color w:val="222222"/>
          <w:sz w:val="22"/>
          <w:szCs w:val="22"/>
          <w:highlight w:val="white"/>
          <w:lang w:val="el-GR"/>
        </w:rPr>
        <w:t xml:space="preserve">Με ένα ακόμα </w:t>
      </w:r>
      <w:r>
        <w:rPr>
          <w:i/>
          <w:color w:val="222222"/>
          <w:sz w:val="22"/>
          <w:szCs w:val="22"/>
          <w:highlight w:val="white"/>
          <w:lang w:val="en-US"/>
        </w:rPr>
        <w:t>event</w:t>
      </w:r>
      <w:r>
        <w:rPr>
          <w:i/>
          <w:color w:val="222222"/>
          <w:sz w:val="22"/>
          <w:szCs w:val="22"/>
          <w:highlight w:val="white"/>
          <w:lang w:val="el-GR"/>
        </w:rPr>
        <w:t xml:space="preserve">, αυτή τη φορά στην Πάτρα, το ΤΕΙ Δυτικής Ελλάδας συμμετέχει στην εβδομάδα επιχειρηματικότητας </w:t>
      </w:r>
      <w:r>
        <w:rPr>
          <w:i/>
          <w:color w:val="222222"/>
          <w:sz w:val="22"/>
          <w:szCs w:val="22"/>
          <w:highlight w:val="white"/>
          <w:lang w:val="en-US"/>
        </w:rPr>
        <w:t>Startup</w:t>
      </w:r>
      <w:r w:rsidRPr="00EE601E">
        <w:rPr>
          <w:i/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i/>
          <w:color w:val="222222"/>
          <w:sz w:val="22"/>
          <w:szCs w:val="22"/>
          <w:highlight w:val="white"/>
          <w:lang w:val="en-US"/>
        </w:rPr>
        <w:t>Europe</w:t>
      </w:r>
      <w:r w:rsidRPr="00EE601E">
        <w:rPr>
          <w:i/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i/>
          <w:color w:val="222222"/>
          <w:sz w:val="22"/>
          <w:szCs w:val="22"/>
          <w:highlight w:val="white"/>
          <w:lang w:val="en-US"/>
        </w:rPr>
        <w:t>Comes</w:t>
      </w:r>
      <w:r w:rsidRPr="00EE601E">
        <w:rPr>
          <w:i/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i/>
          <w:color w:val="222222"/>
          <w:sz w:val="22"/>
          <w:szCs w:val="22"/>
          <w:highlight w:val="white"/>
          <w:lang w:val="en-US"/>
        </w:rPr>
        <w:t>to</w:t>
      </w:r>
      <w:r w:rsidRPr="00EE601E">
        <w:rPr>
          <w:i/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i/>
          <w:color w:val="222222"/>
          <w:sz w:val="22"/>
          <w:szCs w:val="22"/>
          <w:highlight w:val="white"/>
          <w:lang w:val="en-US"/>
        </w:rPr>
        <w:t>Universities</w:t>
      </w:r>
      <w:r>
        <w:rPr>
          <w:i/>
          <w:color w:val="222222"/>
          <w:sz w:val="22"/>
          <w:szCs w:val="22"/>
          <w:highlight w:val="white"/>
          <w:lang w:val="el-GR"/>
        </w:rPr>
        <w:t>!</w:t>
      </w:r>
    </w:p>
    <w:p w:rsidR="006872AA" w:rsidRPr="008C5FD9" w:rsidRDefault="006872AA" w:rsidP="006872AA">
      <w:pPr>
        <w:spacing w:after="120"/>
        <w:jc w:val="both"/>
        <w:rPr>
          <w:lang w:val="el-GR"/>
        </w:rPr>
      </w:pPr>
      <w:r>
        <w:rPr>
          <w:color w:val="222222"/>
          <w:sz w:val="22"/>
          <w:szCs w:val="22"/>
          <w:highlight w:val="white"/>
          <w:lang w:val="en-US"/>
        </w:rPr>
        <w:t>H</w:t>
      </w:r>
      <w:r w:rsidRPr="008411FC">
        <w:rPr>
          <w:color w:val="222222"/>
          <w:sz w:val="22"/>
          <w:szCs w:val="22"/>
          <w:highlight w:val="white"/>
          <w:lang w:val="el-GR"/>
        </w:rPr>
        <w:t xml:space="preserve"> </w:t>
      </w:r>
      <w:r w:rsidRPr="00310260">
        <w:rPr>
          <w:b/>
          <w:color w:val="222222"/>
          <w:sz w:val="22"/>
          <w:szCs w:val="22"/>
          <w:highlight w:val="white"/>
          <w:lang w:val="en-GB"/>
        </w:rPr>
        <w:t>SEC</w:t>
      </w:r>
      <w:r w:rsidRPr="00C15B24">
        <w:rPr>
          <w:b/>
          <w:color w:val="222222"/>
          <w:sz w:val="22"/>
          <w:szCs w:val="22"/>
          <w:highlight w:val="white"/>
          <w:lang w:val="el-GR"/>
        </w:rPr>
        <w:t>2</w:t>
      </w:r>
      <w:r w:rsidRPr="00310260">
        <w:rPr>
          <w:b/>
          <w:color w:val="222222"/>
          <w:sz w:val="22"/>
          <w:szCs w:val="22"/>
          <w:highlight w:val="white"/>
          <w:lang w:val="en-GB"/>
        </w:rPr>
        <w:t>U</w:t>
      </w:r>
      <w:r>
        <w:rPr>
          <w:b/>
          <w:color w:val="222222"/>
          <w:sz w:val="22"/>
          <w:szCs w:val="22"/>
          <w:highlight w:val="white"/>
          <w:lang w:val="el-GR"/>
        </w:rPr>
        <w:t>,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που οργανώνεται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από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το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Δίκτυο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fldChar w:fldCharType="begin"/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 xml:space="preserve"> 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HYPERLINK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 xml:space="preserve"> "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http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://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startupeuropeuniversities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.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eu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/" \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h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 xml:space="preserve"> 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fldChar w:fldCharType="separate"/>
      </w:r>
      <w:proofErr w:type="spellStart"/>
      <w:r w:rsidRPr="00310260">
        <w:rPr>
          <w:color w:val="000000"/>
          <w:sz w:val="22"/>
          <w:szCs w:val="22"/>
          <w:highlight w:val="white"/>
          <w:u w:val="single"/>
          <w:lang w:val="en-GB"/>
        </w:rPr>
        <w:t>Startup</w:t>
      </w:r>
      <w:proofErr w:type="spellEnd"/>
      <w:r w:rsidRPr="00C15B24">
        <w:rPr>
          <w:color w:val="000000"/>
          <w:sz w:val="22"/>
          <w:szCs w:val="22"/>
          <w:highlight w:val="white"/>
          <w:u w:val="single"/>
          <w:lang w:val="el-GR"/>
        </w:rPr>
        <w:t xml:space="preserve"> </w:t>
      </w:r>
      <w:r w:rsidRPr="00310260">
        <w:rPr>
          <w:color w:val="000000"/>
          <w:sz w:val="22"/>
          <w:szCs w:val="22"/>
          <w:highlight w:val="white"/>
          <w:u w:val="single"/>
          <w:lang w:val="en-GB"/>
        </w:rPr>
        <w:t>Europe</w:t>
      </w:r>
      <w:r w:rsidRPr="00C15B24">
        <w:rPr>
          <w:color w:val="000000"/>
          <w:sz w:val="22"/>
          <w:szCs w:val="22"/>
          <w:highlight w:val="white"/>
          <w:u w:val="single"/>
          <w:lang w:val="el-GR"/>
        </w:rPr>
        <w:t xml:space="preserve"> </w:t>
      </w:r>
      <w:r w:rsidRPr="00310260">
        <w:rPr>
          <w:color w:val="000000"/>
          <w:sz w:val="22"/>
          <w:szCs w:val="22"/>
          <w:highlight w:val="white"/>
          <w:u w:val="single"/>
          <w:lang w:val="en-GB"/>
        </w:rPr>
        <w:t>University</w:t>
      </w:r>
      <w:r w:rsidRPr="00C15B24">
        <w:rPr>
          <w:color w:val="000000"/>
          <w:sz w:val="22"/>
          <w:szCs w:val="22"/>
          <w:highlight w:val="white"/>
          <w:u w:val="single"/>
          <w:lang w:val="el-GR"/>
        </w:rPr>
        <w:t xml:space="preserve"> </w:t>
      </w:r>
      <w:r w:rsidRPr="00310260">
        <w:rPr>
          <w:color w:val="000000"/>
          <w:sz w:val="22"/>
          <w:szCs w:val="22"/>
          <w:highlight w:val="white"/>
          <w:u w:val="single"/>
          <w:lang w:val="en-GB"/>
        </w:rPr>
        <w:t>Network</w: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fldChar w:fldCharType="end"/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(</w:t>
      </w:r>
      <w:r w:rsidRPr="00310260">
        <w:rPr>
          <w:color w:val="222222"/>
          <w:sz w:val="22"/>
          <w:szCs w:val="22"/>
          <w:highlight w:val="white"/>
          <w:lang w:val="en-GB"/>
        </w:rPr>
        <w:t>SEUN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) </w:t>
      </w:r>
      <w:r>
        <w:rPr>
          <w:color w:val="222222"/>
          <w:sz w:val="22"/>
          <w:szCs w:val="22"/>
          <w:highlight w:val="white"/>
          <w:lang w:val="el-GR"/>
        </w:rPr>
        <w:t>και υποστηρίζεται από την Ευρωπαϊκή Επιτροπή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(</w: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fldChar w:fldCharType="begin"/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 xml:space="preserve"> 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HYPERLINK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 xml:space="preserve"> "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http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://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goo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.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gl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/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gaK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5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Zp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>" \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instrText>h</w:instrText>
      </w:r>
      <w:r w:rsidR="002434DC" w:rsidRPr="002434DC">
        <w:rPr>
          <w:color w:val="000000"/>
          <w:sz w:val="22"/>
          <w:szCs w:val="22"/>
          <w:highlight w:val="white"/>
          <w:u w:val="single"/>
          <w:lang w:val="el-GR"/>
        </w:rPr>
        <w:instrText xml:space="preserve"> </w:instrText>
      </w:r>
      <w:r w:rsidR="002434DC">
        <w:rPr>
          <w:color w:val="000000"/>
          <w:sz w:val="22"/>
          <w:szCs w:val="22"/>
          <w:highlight w:val="white"/>
          <w:u w:val="single"/>
          <w:lang w:val="en-GB"/>
        </w:rPr>
        <w:fldChar w:fldCharType="separate"/>
      </w:r>
      <w:proofErr w:type="spellStart"/>
      <w:r w:rsidRPr="00310260">
        <w:rPr>
          <w:color w:val="000000"/>
          <w:sz w:val="22"/>
          <w:szCs w:val="22"/>
          <w:highlight w:val="white"/>
          <w:u w:val="single"/>
          <w:lang w:val="en-GB"/>
        </w:rPr>
        <w:t>Startup</w:t>
      </w:r>
      <w:proofErr w:type="spellEnd"/>
      <w:r w:rsidRPr="00C15B24">
        <w:rPr>
          <w:color w:val="000000"/>
          <w:sz w:val="22"/>
          <w:szCs w:val="22"/>
          <w:highlight w:val="white"/>
          <w:u w:val="single"/>
          <w:lang w:val="el-GR"/>
        </w:rPr>
        <w:t xml:space="preserve"> </w:t>
      </w:r>
      <w:r w:rsidRPr="00310260">
        <w:rPr>
          <w:color w:val="000000"/>
          <w:sz w:val="22"/>
          <w:szCs w:val="22"/>
          <w:highlight w:val="white"/>
          <w:u w:val="single"/>
          <w:lang w:val="en-GB"/>
        </w:rPr>
        <w:t>Europe</w:t>
      </w:r>
      <w:r w:rsidRPr="00C15B24">
        <w:rPr>
          <w:color w:val="000000"/>
          <w:sz w:val="22"/>
          <w:szCs w:val="22"/>
          <w:highlight w:val="white"/>
          <w:u w:val="single"/>
          <w:lang w:val="el-GR"/>
        </w:rPr>
        <w:t>)</w:t>
      </w:r>
      <w:r w:rsidR="002434DC">
        <w:rPr>
          <w:color w:val="000000"/>
          <w:sz w:val="22"/>
          <w:szCs w:val="22"/>
          <w:highlight w:val="white"/>
          <w:u w:val="single"/>
          <w:lang w:val="el-GR"/>
        </w:rPr>
        <w:fldChar w:fldCharType="end"/>
      </w:r>
      <w:r>
        <w:rPr>
          <w:color w:val="222222"/>
          <w:sz w:val="22"/>
          <w:szCs w:val="22"/>
          <w:highlight w:val="white"/>
          <w:lang w:val="el-GR"/>
        </w:rPr>
        <w:t>, είναι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μια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πρωτοβουλία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που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αναδεικνύει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τη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δέσμευση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των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ευρωπαϊκών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ΑΕΙ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για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τη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δημιουργία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ισχυρής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κουλτούρας</w:t>
      </w:r>
      <w:r w:rsidRPr="00C15B24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επιχειρηματικότητας και καινοτομίας εντός της ακαδημαϊκής κοινότητας</w:t>
      </w:r>
      <w:r w:rsidRPr="008411FC">
        <w:rPr>
          <w:color w:val="222222"/>
          <w:sz w:val="22"/>
          <w:szCs w:val="22"/>
          <w:highlight w:val="white"/>
          <w:lang w:val="el-GR"/>
        </w:rPr>
        <w:t>.</w:t>
      </w:r>
      <w:r>
        <w:rPr>
          <w:color w:val="222222"/>
          <w:sz w:val="22"/>
          <w:szCs w:val="22"/>
          <w:highlight w:val="white"/>
          <w:lang w:val="el-GR"/>
        </w:rPr>
        <w:t xml:space="preserve"> Για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να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ενδυναμώσει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τους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δεσμούς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μεταξύ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των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διαφόρων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εμπλεκόμενων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στα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ακαδημαϊκά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επιχειρηματικά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οικοσυστήματα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, </w:t>
      </w:r>
      <w:r>
        <w:rPr>
          <w:color w:val="222222"/>
          <w:sz w:val="22"/>
          <w:szCs w:val="22"/>
          <w:highlight w:val="white"/>
          <w:lang w:val="el-GR"/>
        </w:rPr>
        <w:t>η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bookmarkStart w:id="0" w:name="_GoBack"/>
      <w:bookmarkEnd w:id="0"/>
      <w:r w:rsidRPr="002434DC">
        <w:rPr>
          <w:color w:val="222222"/>
          <w:sz w:val="22"/>
          <w:szCs w:val="22"/>
          <w:highlight w:val="white"/>
          <w:lang w:val="el-GR"/>
        </w:rPr>
        <w:t>SEC</w:t>
      </w:r>
      <w:r w:rsidRPr="00961A47">
        <w:rPr>
          <w:color w:val="222222"/>
          <w:sz w:val="22"/>
          <w:szCs w:val="22"/>
          <w:highlight w:val="white"/>
          <w:lang w:val="el-GR"/>
        </w:rPr>
        <w:t>2</w:t>
      </w:r>
      <w:r w:rsidRPr="002434DC">
        <w:rPr>
          <w:color w:val="222222"/>
          <w:sz w:val="22"/>
          <w:szCs w:val="22"/>
          <w:highlight w:val="white"/>
          <w:lang w:val="el-GR"/>
        </w:rPr>
        <w:t>U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οργανώνει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 xml:space="preserve">για </w:t>
      </w:r>
      <w:r w:rsidR="002E4748">
        <w:rPr>
          <w:color w:val="222222"/>
          <w:sz w:val="22"/>
          <w:szCs w:val="22"/>
          <w:highlight w:val="white"/>
          <w:lang w:val="el-GR"/>
        </w:rPr>
        <w:t>τρίτη</w:t>
      </w:r>
      <w:r>
        <w:rPr>
          <w:color w:val="222222"/>
          <w:sz w:val="22"/>
          <w:szCs w:val="22"/>
          <w:highlight w:val="white"/>
          <w:lang w:val="el-GR"/>
        </w:rPr>
        <w:t xml:space="preserve"> φορά ταυτόχρονες</w:t>
      </w:r>
      <w:r w:rsidRPr="00961A47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>εκδηλώσεις</w:t>
      </w:r>
      <w:r w:rsidR="008C5FD9">
        <w:rPr>
          <w:color w:val="222222"/>
          <w:sz w:val="22"/>
          <w:szCs w:val="22"/>
          <w:highlight w:val="white"/>
          <w:lang w:val="el-GR"/>
        </w:rPr>
        <w:t xml:space="preserve"> </w:t>
      </w:r>
      <w:r>
        <w:rPr>
          <w:color w:val="222222"/>
          <w:sz w:val="22"/>
          <w:szCs w:val="22"/>
          <w:highlight w:val="white"/>
          <w:lang w:val="el-GR"/>
        </w:rPr>
        <w:t xml:space="preserve">φέρνοντας σε επαφή επιχειρηματίες, φοιτητές, καθηγητές και εκπροσώπους τοπικών αρχών την εβδομάδα </w:t>
      </w:r>
      <w:r w:rsidR="002E4748" w:rsidRPr="002434DC">
        <w:rPr>
          <w:color w:val="222222"/>
          <w:sz w:val="22"/>
          <w:szCs w:val="22"/>
          <w:highlight w:val="white"/>
          <w:lang w:val="el-GR"/>
        </w:rPr>
        <w:t>10 έως 14 Δεκέμβρη.</w:t>
      </w:r>
      <w:r w:rsidRPr="002434DC">
        <w:rPr>
          <w:color w:val="222222"/>
          <w:sz w:val="22"/>
          <w:szCs w:val="22"/>
          <w:highlight w:val="white"/>
          <w:lang w:val="el-GR"/>
        </w:rPr>
        <w:t xml:space="preserve"> </w:t>
      </w:r>
      <w:r w:rsidR="002E4748" w:rsidRPr="002434DC">
        <w:rPr>
          <w:color w:val="222222"/>
          <w:sz w:val="22"/>
          <w:szCs w:val="22"/>
          <w:highlight w:val="white"/>
          <w:lang w:val="el-GR"/>
        </w:rPr>
        <w:t>Τ</w:t>
      </w:r>
      <w:r w:rsidRPr="002434DC">
        <w:rPr>
          <w:color w:val="222222"/>
          <w:sz w:val="22"/>
          <w:szCs w:val="22"/>
          <w:highlight w:val="white"/>
          <w:lang w:val="el-GR"/>
        </w:rPr>
        <w:t>ο ΤΕΙ Δυτικής Ελλάδας θα</w:t>
      </w:r>
      <w:r w:rsidRPr="008C5FD9">
        <w:rPr>
          <w:color w:val="222222"/>
          <w:sz w:val="22"/>
          <w:szCs w:val="22"/>
          <w:lang w:val="el-GR"/>
        </w:rPr>
        <w:t xml:space="preserve"> είναι </w:t>
      </w:r>
      <w:r w:rsidR="008C5FD9" w:rsidRPr="008C5FD9">
        <w:rPr>
          <w:color w:val="222222"/>
          <w:sz w:val="22"/>
          <w:szCs w:val="22"/>
          <w:lang w:val="el-GR"/>
        </w:rPr>
        <w:t xml:space="preserve">για άλλη μια φορά </w:t>
      </w:r>
      <w:r w:rsidR="00933C1F">
        <w:rPr>
          <w:color w:val="222222"/>
          <w:sz w:val="22"/>
          <w:szCs w:val="22"/>
          <w:lang w:val="el-GR"/>
        </w:rPr>
        <w:t>παρώ</w:t>
      </w:r>
      <w:r w:rsidRPr="008C5FD9">
        <w:rPr>
          <w:color w:val="222222"/>
          <w:sz w:val="22"/>
          <w:szCs w:val="22"/>
          <w:lang w:val="el-GR"/>
        </w:rPr>
        <w:t>ν</w:t>
      </w:r>
      <w:r w:rsidR="00933C1F">
        <w:rPr>
          <w:b/>
          <w:color w:val="222222"/>
          <w:sz w:val="22"/>
          <w:szCs w:val="22"/>
          <w:lang w:val="el-GR"/>
        </w:rPr>
        <w:t>.</w:t>
      </w:r>
    </w:p>
    <w:p w:rsidR="00A76F9F" w:rsidRPr="00B95ABD" w:rsidRDefault="006872AA" w:rsidP="006872AA">
      <w:pPr>
        <w:spacing w:after="120"/>
        <w:jc w:val="both"/>
        <w:rPr>
          <w:color w:val="222222"/>
          <w:sz w:val="22"/>
          <w:szCs w:val="22"/>
          <w:highlight w:val="white"/>
          <w:lang w:val="el-GR"/>
        </w:rPr>
      </w:pPr>
      <w:r w:rsidRPr="00A76F9F">
        <w:rPr>
          <w:color w:val="222222"/>
          <w:sz w:val="22"/>
          <w:szCs w:val="22"/>
          <w:lang w:val="el-GR"/>
        </w:rPr>
        <w:t xml:space="preserve">Σε </w:t>
      </w:r>
      <w:r w:rsidRPr="00B95ABD">
        <w:rPr>
          <w:color w:val="222222"/>
          <w:sz w:val="22"/>
          <w:szCs w:val="22"/>
          <w:highlight w:val="white"/>
          <w:lang w:val="el-GR"/>
        </w:rPr>
        <w:t>μια εκδήλωση</w:t>
      </w:r>
      <w:r w:rsidR="00A76F9F" w:rsidRPr="00B95ABD">
        <w:rPr>
          <w:color w:val="222222"/>
          <w:sz w:val="22"/>
          <w:szCs w:val="22"/>
          <w:highlight w:val="white"/>
          <w:lang w:val="el-GR"/>
        </w:rPr>
        <w:t xml:space="preserve"> που διοργανώνεται από το ΤΕΙ Δυτικής Ελλάδας και</w:t>
      </w:r>
      <w:r w:rsidRPr="00B95ABD">
        <w:rPr>
          <w:color w:val="222222"/>
          <w:sz w:val="22"/>
          <w:szCs w:val="22"/>
          <w:highlight w:val="white"/>
          <w:lang w:val="el-GR"/>
        </w:rPr>
        <w:t xml:space="preserve"> θα λάβει χώρα </w:t>
      </w:r>
      <w:r w:rsidR="002E4748" w:rsidRPr="00B95ABD">
        <w:rPr>
          <w:color w:val="222222"/>
          <w:sz w:val="22"/>
          <w:szCs w:val="22"/>
          <w:highlight w:val="white"/>
          <w:lang w:val="el-GR"/>
        </w:rPr>
        <w:t xml:space="preserve"> στο </w:t>
      </w:r>
      <w:r w:rsidR="002E4748" w:rsidRPr="002434DC">
        <w:rPr>
          <w:b/>
          <w:color w:val="222222"/>
          <w:sz w:val="22"/>
          <w:szCs w:val="22"/>
          <w:highlight w:val="white"/>
          <w:lang w:val="el-GR"/>
        </w:rPr>
        <w:t>Συνεδριακό χώρο του ΤΕΙ Δυτικής Ελλάδας, αίθουσα «Αριστοτέλης</w:t>
      </w:r>
      <w:r w:rsidR="002E4748" w:rsidRPr="00B95ABD">
        <w:rPr>
          <w:color w:val="222222"/>
          <w:sz w:val="22"/>
          <w:szCs w:val="22"/>
          <w:highlight w:val="white"/>
          <w:lang w:val="el-GR"/>
        </w:rPr>
        <w:t>»</w:t>
      </w:r>
      <w:r w:rsidRPr="00B95ABD">
        <w:rPr>
          <w:color w:val="222222"/>
          <w:sz w:val="22"/>
          <w:szCs w:val="22"/>
          <w:highlight w:val="white"/>
          <w:lang w:val="el-GR"/>
        </w:rPr>
        <w:t>, τη</w:t>
      </w:r>
      <w:r w:rsidR="001E666F" w:rsidRPr="00B95ABD">
        <w:rPr>
          <w:color w:val="222222"/>
          <w:sz w:val="22"/>
          <w:szCs w:val="22"/>
          <w:highlight w:val="white"/>
          <w:lang w:val="el-GR"/>
        </w:rPr>
        <w:t>ν</w:t>
      </w:r>
      <w:r w:rsidR="007E1836" w:rsidRPr="00B95ABD">
        <w:rPr>
          <w:color w:val="222222"/>
          <w:sz w:val="22"/>
          <w:szCs w:val="22"/>
          <w:highlight w:val="white"/>
          <w:lang w:val="el-GR"/>
        </w:rPr>
        <w:t xml:space="preserve"> </w:t>
      </w:r>
      <w:r w:rsidR="002E4748" w:rsidRPr="002434DC">
        <w:rPr>
          <w:b/>
          <w:color w:val="222222"/>
          <w:sz w:val="22"/>
          <w:szCs w:val="22"/>
          <w:highlight w:val="white"/>
          <w:lang w:val="el-GR"/>
        </w:rPr>
        <w:t>Πέμπτη 13 Δεκέμβρη</w:t>
      </w:r>
      <w:r w:rsidRPr="002434DC">
        <w:rPr>
          <w:b/>
          <w:color w:val="222222"/>
          <w:sz w:val="22"/>
          <w:szCs w:val="22"/>
          <w:highlight w:val="white"/>
          <w:lang w:val="el-GR"/>
        </w:rPr>
        <w:t xml:space="preserve"> και ώρα </w:t>
      </w:r>
      <w:r w:rsidR="002E4748" w:rsidRPr="002434DC">
        <w:rPr>
          <w:b/>
          <w:color w:val="222222"/>
          <w:sz w:val="22"/>
          <w:szCs w:val="22"/>
          <w:highlight w:val="white"/>
          <w:lang w:val="el-GR"/>
        </w:rPr>
        <w:t>12:0</w:t>
      </w:r>
      <w:r w:rsidR="008C5FD9" w:rsidRPr="002434DC">
        <w:rPr>
          <w:b/>
          <w:color w:val="222222"/>
          <w:sz w:val="22"/>
          <w:szCs w:val="22"/>
          <w:highlight w:val="white"/>
          <w:lang w:val="el-GR"/>
        </w:rPr>
        <w:t>0</w:t>
      </w:r>
      <w:r w:rsidRPr="002434DC">
        <w:rPr>
          <w:b/>
          <w:color w:val="222222"/>
          <w:sz w:val="22"/>
          <w:szCs w:val="22"/>
          <w:highlight w:val="white"/>
          <w:lang w:val="el-GR"/>
        </w:rPr>
        <w:t>,</w:t>
      </w:r>
      <w:r w:rsidRPr="00B95ABD">
        <w:rPr>
          <w:color w:val="222222"/>
          <w:sz w:val="22"/>
          <w:szCs w:val="22"/>
          <w:highlight w:val="white"/>
          <w:lang w:val="el-GR"/>
        </w:rPr>
        <w:t xml:space="preserve"> οι</w:t>
      </w:r>
      <w:r w:rsidR="00A76F9F" w:rsidRPr="00B95ABD">
        <w:rPr>
          <w:color w:val="222222"/>
          <w:sz w:val="22"/>
          <w:szCs w:val="22"/>
          <w:highlight w:val="white"/>
          <w:lang w:val="el-GR"/>
        </w:rPr>
        <w:t xml:space="preserve"> συμμετέχοντες </w:t>
      </w:r>
      <w:r w:rsidRPr="00B95ABD">
        <w:rPr>
          <w:color w:val="222222"/>
          <w:sz w:val="22"/>
          <w:szCs w:val="22"/>
          <w:highlight w:val="white"/>
          <w:lang w:val="el-GR"/>
        </w:rPr>
        <w:t xml:space="preserve">θα γνωρίσουν ευκαιρίες </w:t>
      </w:r>
      <w:r w:rsidR="00A76F9F" w:rsidRPr="00B95ABD">
        <w:rPr>
          <w:color w:val="222222"/>
          <w:sz w:val="22"/>
          <w:szCs w:val="22"/>
          <w:highlight w:val="white"/>
          <w:lang w:val="el-GR"/>
        </w:rPr>
        <w:t>ανάπτυξης</w:t>
      </w:r>
      <w:r w:rsidRPr="00B95ABD">
        <w:rPr>
          <w:color w:val="222222"/>
          <w:sz w:val="22"/>
          <w:szCs w:val="22"/>
          <w:highlight w:val="white"/>
          <w:lang w:val="el-GR"/>
        </w:rPr>
        <w:t xml:space="preserve"> των εγχειρημάτων τους και των</w:t>
      </w:r>
      <w:r w:rsidR="00A76F9F" w:rsidRPr="00B95ABD">
        <w:rPr>
          <w:color w:val="222222"/>
          <w:sz w:val="22"/>
          <w:szCs w:val="22"/>
          <w:highlight w:val="white"/>
          <w:lang w:val="el-GR"/>
        </w:rPr>
        <w:t xml:space="preserve"> επιχειρηματικών δεξιοτήτων τους</w:t>
      </w:r>
      <w:r w:rsidRPr="00B95ABD">
        <w:rPr>
          <w:color w:val="222222"/>
          <w:sz w:val="22"/>
          <w:szCs w:val="22"/>
          <w:highlight w:val="white"/>
          <w:lang w:val="el-GR"/>
        </w:rPr>
        <w:t xml:space="preserve">. </w:t>
      </w:r>
      <w:r w:rsidR="00F3230D">
        <w:rPr>
          <w:color w:val="222222"/>
          <w:sz w:val="22"/>
          <w:szCs w:val="22"/>
          <w:highlight w:val="white"/>
          <w:lang w:val="el-GR"/>
        </w:rPr>
        <w:t>Ειδικότερα,</w:t>
      </w:r>
      <w:r w:rsidR="00A76F9F" w:rsidRPr="00B95ABD">
        <w:rPr>
          <w:color w:val="222222"/>
          <w:sz w:val="22"/>
          <w:szCs w:val="22"/>
          <w:highlight w:val="white"/>
          <w:lang w:val="el-GR"/>
        </w:rPr>
        <w:t xml:space="preserve"> οι παρευρισκόμενοι θα έχουν την ευκαιρία να ενημερωθούν για ευκαιρίες υποστήριξης των</w:t>
      </w:r>
      <w:r w:rsidR="00842306" w:rsidRPr="00B95ABD">
        <w:rPr>
          <w:color w:val="222222"/>
          <w:sz w:val="22"/>
          <w:szCs w:val="22"/>
          <w:highlight w:val="white"/>
          <w:lang w:val="el-GR"/>
        </w:rPr>
        <w:t xml:space="preserve"> εγχειρημάτων τους </w:t>
      </w:r>
      <w:r w:rsidR="005975C8" w:rsidRPr="00B95ABD">
        <w:rPr>
          <w:color w:val="222222"/>
          <w:sz w:val="22"/>
          <w:szCs w:val="22"/>
          <w:highlight w:val="white"/>
          <w:lang w:val="el-GR"/>
        </w:rPr>
        <w:t>μέσω διασυνοριακών έργων και διαγωνισμών του ΤΕΙ Δυτικής Ελλάδας</w:t>
      </w:r>
      <w:r w:rsidR="00842306" w:rsidRPr="00B95ABD">
        <w:rPr>
          <w:color w:val="222222"/>
          <w:sz w:val="22"/>
          <w:szCs w:val="22"/>
          <w:highlight w:val="white"/>
          <w:lang w:val="el-GR"/>
        </w:rPr>
        <w:t>, ενώ θα υπάρχει διαθέσιμος χρόνος για δικτύωση των συμμετεχόντων</w:t>
      </w:r>
      <w:r w:rsidR="00B95ABD" w:rsidRPr="00B95ABD">
        <w:rPr>
          <w:color w:val="222222"/>
          <w:sz w:val="22"/>
          <w:szCs w:val="22"/>
          <w:highlight w:val="white"/>
          <w:lang w:val="el-GR"/>
        </w:rPr>
        <w:t xml:space="preserve">. </w:t>
      </w:r>
      <w:r w:rsidR="00B95ABD" w:rsidRPr="00B95ABD">
        <w:rPr>
          <w:iCs/>
          <w:color w:val="222222"/>
          <w:sz w:val="22"/>
          <w:szCs w:val="22"/>
          <w:highlight w:val="white"/>
          <w:lang w:val="el-GR"/>
        </w:rPr>
        <w:t>Σε όλους τους συμμετέχοντες θα δοθεί βεβαίωση παρακολούθησης</w:t>
      </w:r>
      <w:r w:rsidR="00B95ABD" w:rsidRPr="00B95ABD">
        <w:rPr>
          <w:color w:val="222222"/>
          <w:sz w:val="22"/>
          <w:szCs w:val="22"/>
          <w:highlight w:val="white"/>
          <w:lang w:val="el-GR"/>
        </w:rPr>
        <w:t>.</w:t>
      </w:r>
    </w:p>
    <w:p w:rsidR="006872AA" w:rsidRDefault="008C5FD9" w:rsidP="008C5FD9">
      <w:pPr>
        <w:spacing w:after="120"/>
        <w:jc w:val="both"/>
        <w:rPr>
          <w:color w:val="222222"/>
          <w:sz w:val="22"/>
          <w:szCs w:val="22"/>
          <w:lang w:val="el-GR"/>
        </w:rPr>
      </w:pPr>
      <w:bookmarkStart w:id="1" w:name="_gjdgxs" w:colFirst="0" w:colLast="0"/>
      <w:bookmarkEnd w:id="1"/>
      <w:r>
        <w:rPr>
          <w:color w:val="222222"/>
          <w:sz w:val="22"/>
          <w:szCs w:val="22"/>
          <w:lang w:val="el-GR"/>
        </w:rPr>
        <w:t>Δηλώστε τη συμμετοχή σας στον παρακάτω σύνδεσμο:</w:t>
      </w:r>
    </w:p>
    <w:p w:rsidR="000517B6" w:rsidRPr="000517B6" w:rsidRDefault="002434DC" w:rsidP="000517B6">
      <w:pPr>
        <w:rPr>
          <w:rFonts w:ascii="Calibri" w:hAnsi="Calibri"/>
          <w:color w:val="1F497D"/>
          <w:sz w:val="22"/>
          <w:szCs w:val="22"/>
          <w:lang w:val="el-GR"/>
        </w:rPr>
      </w:pPr>
      <w:r>
        <w:rPr>
          <w:rStyle w:val="-"/>
          <w:rFonts w:ascii="Calibri" w:hAnsi="Calibri"/>
          <w:sz w:val="22"/>
          <w:szCs w:val="22"/>
          <w:lang w:val="en-US"/>
        </w:rPr>
        <w:fldChar w:fldCharType="begin"/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 xml:space="preserve"> </w:instrText>
      </w:r>
      <w:r>
        <w:rPr>
          <w:rStyle w:val="-"/>
          <w:rFonts w:ascii="Calibri" w:hAnsi="Calibri"/>
          <w:sz w:val="22"/>
          <w:szCs w:val="22"/>
          <w:lang w:val="en-US"/>
        </w:rPr>
        <w:instrText>HYPERLINK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 xml:space="preserve"> "</w:instrText>
      </w:r>
      <w:r>
        <w:rPr>
          <w:rStyle w:val="-"/>
          <w:rFonts w:ascii="Calibri" w:hAnsi="Calibri"/>
          <w:sz w:val="22"/>
          <w:szCs w:val="22"/>
          <w:lang w:val="en-US"/>
        </w:rPr>
        <w:instrText>https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://</w:instrText>
      </w:r>
      <w:r>
        <w:rPr>
          <w:rStyle w:val="-"/>
          <w:rFonts w:ascii="Calibri" w:hAnsi="Calibri"/>
          <w:sz w:val="22"/>
          <w:szCs w:val="22"/>
          <w:lang w:val="en-US"/>
        </w:rPr>
        <w:instrText>www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.</w:instrText>
      </w:r>
      <w:r>
        <w:rPr>
          <w:rStyle w:val="-"/>
          <w:rFonts w:ascii="Calibri" w:hAnsi="Calibri"/>
          <w:sz w:val="22"/>
          <w:szCs w:val="22"/>
          <w:lang w:val="en-US"/>
        </w:rPr>
        <w:instrText>eventbrite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.</w:instrText>
      </w:r>
      <w:r>
        <w:rPr>
          <w:rStyle w:val="-"/>
          <w:rFonts w:ascii="Calibri" w:hAnsi="Calibri"/>
          <w:sz w:val="22"/>
          <w:szCs w:val="22"/>
          <w:lang w:val="en-US"/>
        </w:rPr>
        <w:instrText>com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/</w:instrText>
      </w:r>
      <w:r>
        <w:rPr>
          <w:rStyle w:val="-"/>
          <w:rFonts w:ascii="Calibri" w:hAnsi="Calibri"/>
          <w:sz w:val="22"/>
          <w:szCs w:val="22"/>
          <w:lang w:val="en-US"/>
        </w:rPr>
        <w:instrText>e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/</w:instrText>
      </w:r>
      <w:r>
        <w:rPr>
          <w:rStyle w:val="-"/>
          <w:rFonts w:ascii="Calibri" w:hAnsi="Calibri"/>
          <w:sz w:val="22"/>
          <w:szCs w:val="22"/>
          <w:lang w:val="en-US"/>
        </w:rPr>
        <w:instrText>start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up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europe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comes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to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teiwest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-2018-</w:instrText>
      </w:r>
      <w:r>
        <w:rPr>
          <w:rStyle w:val="-"/>
          <w:rFonts w:ascii="Calibri" w:hAnsi="Calibri"/>
          <w:sz w:val="22"/>
          <w:szCs w:val="22"/>
          <w:lang w:val="en-US"/>
        </w:rPr>
        <w:instrText>tickets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-53131146690?</w:instrText>
      </w:r>
      <w:r>
        <w:rPr>
          <w:rStyle w:val="-"/>
          <w:rFonts w:ascii="Calibri" w:hAnsi="Calibri"/>
          <w:sz w:val="22"/>
          <w:szCs w:val="22"/>
          <w:lang w:val="en-US"/>
        </w:rPr>
        <w:instrText>utm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medium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=</w:instrText>
      </w:r>
      <w:r>
        <w:rPr>
          <w:rStyle w:val="-"/>
          <w:rFonts w:ascii="Calibri" w:hAnsi="Calibri"/>
          <w:sz w:val="22"/>
          <w:szCs w:val="22"/>
          <w:lang w:val="en-US"/>
        </w:rPr>
        <w:instrText>discovery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&amp;</w:instrText>
      </w:r>
      <w:r>
        <w:rPr>
          <w:rStyle w:val="-"/>
          <w:rFonts w:ascii="Calibri" w:hAnsi="Calibri"/>
          <w:sz w:val="22"/>
          <w:szCs w:val="22"/>
          <w:lang w:val="en-US"/>
        </w:rPr>
        <w:instrText>utm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campaign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=</w:instrText>
      </w:r>
      <w:r>
        <w:rPr>
          <w:rStyle w:val="-"/>
          <w:rFonts w:ascii="Calibri" w:hAnsi="Calibri"/>
          <w:sz w:val="22"/>
          <w:szCs w:val="22"/>
          <w:lang w:val="en-US"/>
        </w:rPr>
        <w:instrText>social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&amp;</w:instrText>
      </w:r>
      <w:r>
        <w:rPr>
          <w:rStyle w:val="-"/>
          <w:rFonts w:ascii="Calibri" w:hAnsi="Calibri"/>
          <w:sz w:val="22"/>
          <w:szCs w:val="22"/>
          <w:lang w:val="en-US"/>
        </w:rPr>
        <w:instrText>utm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content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=</w:instrText>
      </w:r>
      <w:r>
        <w:rPr>
          <w:rStyle w:val="-"/>
          <w:rFonts w:ascii="Calibri" w:hAnsi="Calibri"/>
          <w:sz w:val="22"/>
          <w:szCs w:val="22"/>
          <w:lang w:val="en-US"/>
        </w:rPr>
        <w:instrText>attendeeshare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&amp;</w:instrText>
      </w:r>
      <w:r>
        <w:rPr>
          <w:rStyle w:val="-"/>
          <w:rFonts w:ascii="Calibri" w:hAnsi="Calibri"/>
          <w:sz w:val="22"/>
          <w:szCs w:val="22"/>
          <w:lang w:val="en-US"/>
        </w:rPr>
        <w:instrText>aff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=</w:instrText>
      </w:r>
      <w:r>
        <w:rPr>
          <w:rStyle w:val="-"/>
          <w:rFonts w:ascii="Calibri" w:hAnsi="Calibri"/>
          <w:sz w:val="22"/>
          <w:szCs w:val="22"/>
          <w:lang w:val="en-US"/>
        </w:rPr>
        <w:instrText>escb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&amp;</w:instrText>
      </w:r>
      <w:r>
        <w:rPr>
          <w:rStyle w:val="-"/>
          <w:rFonts w:ascii="Calibri" w:hAnsi="Calibri"/>
          <w:sz w:val="22"/>
          <w:szCs w:val="22"/>
          <w:lang w:val="en-US"/>
        </w:rPr>
        <w:instrText>utm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source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=</w:instrText>
      </w:r>
      <w:r>
        <w:rPr>
          <w:rStyle w:val="-"/>
          <w:rFonts w:ascii="Calibri" w:hAnsi="Calibri"/>
          <w:sz w:val="22"/>
          <w:szCs w:val="22"/>
          <w:lang w:val="en-US"/>
        </w:rPr>
        <w:instrText>cp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&amp;</w:instrText>
      </w:r>
      <w:r>
        <w:rPr>
          <w:rStyle w:val="-"/>
          <w:rFonts w:ascii="Calibri" w:hAnsi="Calibri"/>
          <w:sz w:val="22"/>
          <w:szCs w:val="22"/>
          <w:lang w:val="en-US"/>
        </w:rPr>
        <w:instrText>utm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-</w:instrText>
      </w:r>
      <w:r>
        <w:rPr>
          <w:rStyle w:val="-"/>
          <w:rFonts w:ascii="Calibri" w:hAnsi="Calibri"/>
          <w:sz w:val="22"/>
          <w:szCs w:val="22"/>
          <w:lang w:val="en-US"/>
        </w:rPr>
        <w:instrText>term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>=</w:instrText>
      </w:r>
      <w:r>
        <w:rPr>
          <w:rStyle w:val="-"/>
          <w:rFonts w:ascii="Calibri" w:hAnsi="Calibri"/>
          <w:sz w:val="22"/>
          <w:szCs w:val="22"/>
          <w:lang w:val="en-US"/>
        </w:rPr>
        <w:instrText>listing</w:instrText>
      </w:r>
      <w:r w:rsidRPr="002434DC">
        <w:rPr>
          <w:rStyle w:val="-"/>
          <w:rFonts w:ascii="Calibri" w:hAnsi="Calibri"/>
          <w:sz w:val="22"/>
          <w:szCs w:val="22"/>
          <w:lang w:val="el-GR"/>
        </w:rPr>
        <w:instrText xml:space="preserve">" </w:instrText>
      </w:r>
      <w:r>
        <w:rPr>
          <w:rStyle w:val="-"/>
          <w:rFonts w:ascii="Calibri" w:hAnsi="Calibri"/>
          <w:sz w:val="22"/>
          <w:szCs w:val="22"/>
          <w:lang w:val="en-US"/>
        </w:rPr>
        <w:fldChar w:fldCharType="separate"/>
      </w:r>
      <w:r w:rsidR="000517B6">
        <w:rPr>
          <w:rStyle w:val="-"/>
          <w:rFonts w:ascii="Calibri" w:hAnsi="Calibri"/>
          <w:sz w:val="22"/>
          <w:szCs w:val="22"/>
          <w:lang w:val="en-US"/>
        </w:rPr>
        <w:t>https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://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www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.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eventbrite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.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com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/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e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/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start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up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europe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comes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to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teiwest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-2018-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tickets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-53131146690?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utm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medium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=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discovery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&amp;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utm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campaign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=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social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&amp;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utm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content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=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attendeeshare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&amp;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aff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=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escb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&amp;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utm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source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=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cp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&amp;</w:t>
      </w:r>
      <w:proofErr w:type="spellStart"/>
      <w:r w:rsidR="000517B6">
        <w:rPr>
          <w:rStyle w:val="-"/>
          <w:rFonts w:ascii="Calibri" w:hAnsi="Calibri"/>
          <w:sz w:val="22"/>
          <w:szCs w:val="22"/>
          <w:lang w:val="en-US"/>
        </w:rPr>
        <w:t>utm</w:t>
      </w:r>
      <w:proofErr w:type="spellEnd"/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-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term</w:t>
      </w:r>
      <w:r w:rsidR="000517B6" w:rsidRPr="000517B6">
        <w:rPr>
          <w:rStyle w:val="-"/>
          <w:rFonts w:ascii="Calibri" w:hAnsi="Calibri"/>
          <w:sz w:val="22"/>
          <w:szCs w:val="22"/>
          <w:lang w:val="el-GR"/>
        </w:rPr>
        <w:t>=</w:t>
      </w:r>
      <w:r w:rsidR="000517B6">
        <w:rPr>
          <w:rStyle w:val="-"/>
          <w:rFonts w:ascii="Calibri" w:hAnsi="Calibri"/>
          <w:sz w:val="22"/>
          <w:szCs w:val="22"/>
          <w:lang w:val="en-US"/>
        </w:rPr>
        <w:t>listing</w:t>
      </w:r>
      <w:r>
        <w:rPr>
          <w:rStyle w:val="-"/>
          <w:rFonts w:ascii="Calibri" w:hAnsi="Calibri"/>
          <w:sz w:val="22"/>
          <w:szCs w:val="22"/>
          <w:lang w:val="en-US"/>
        </w:rPr>
        <w:fldChar w:fldCharType="end"/>
      </w:r>
    </w:p>
    <w:p w:rsidR="0038433A" w:rsidRDefault="00BA48E4" w:rsidP="008C5FD9">
      <w:pPr>
        <w:spacing w:after="120"/>
        <w:jc w:val="both"/>
        <w:rPr>
          <w:lang w:val="el-GR"/>
        </w:rPr>
      </w:pPr>
      <w:r w:rsidRPr="00BA48E4">
        <w:rPr>
          <w:noProof/>
          <w:lang w:val="el-GR" w:eastAsia="el-GR"/>
        </w:rPr>
        <w:drawing>
          <wp:inline distT="0" distB="0" distL="0" distR="0">
            <wp:extent cx="6210228" cy="3822989"/>
            <wp:effectExtent l="0" t="0" r="635" b="6350"/>
            <wp:docPr id="1" name="Εικόνα 1" descr="C:\Users\samartzi\Desktop\Agen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rtzi\Desktop\Agenda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50" cy="38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33A" w:rsidSect="00B5483C">
      <w:pgSz w:w="11900" w:h="16840"/>
      <w:pgMar w:top="851" w:right="112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A"/>
    <w:rsid w:val="000517B6"/>
    <w:rsid w:val="000708B4"/>
    <w:rsid w:val="000E2119"/>
    <w:rsid w:val="001E666F"/>
    <w:rsid w:val="002434DC"/>
    <w:rsid w:val="002A4DF2"/>
    <w:rsid w:val="002E4748"/>
    <w:rsid w:val="0038433A"/>
    <w:rsid w:val="003B4076"/>
    <w:rsid w:val="005975C8"/>
    <w:rsid w:val="005A1B37"/>
    <w:rsid w:val="005B09C3"/>
    <w:rsid w:val="006872AA"/>
    <w:rsid w:val="00687464"/>
    <w:rsid w:val="006B02E7"/>
    <w:rsid w:val="006C2EE7"/>
    <w:rsid w:val="00754B89"/>
    <w:rsid w:val="007A7B9A"/>
    <w:rsid w:val="007E1836"/>
    <w:rsid w:val="00842306"/>
    <w:rsid w:val="008773DB"/>
    <w:rsid w:val="008C5FD9"/>
    <w:rsid w:val="00933C1F"/>
    <w:rsid w:val="00A00127"/>
    <w:rsid w:val="00A76F9F"/>
    <w:rsid w:val="00AD29C2"/>
    <w:rsid w:val="00B11E98"/>
    <w:rsid w:val="00B95ABD"/>
    <w:rsid w:val="00BA48E4"/>
    <w:rsid w:val="00C170C0"/>
    <w:rsid w:val="00C35D92"/>
    <w:rsid w:val="00C91B4E"/>
    <w:rsid w:val="00D76D9F"/>
    <w:rsid w:val="00DD0D7E"/>
    <w:rsid w:val="00E75700"/>
    <w:rsid w:val="00E95520"/>
    <w:rsid w:val="00EE601E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65F7-A07C-40F8-A64C-320DF455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AA"/>
    <w:pPr>
      <w:spacing w:after="0" w:line="240" w:lineRule="auto"/>
    </w:pPr>
    <w:rPr>
      <w:sz w:val="24"/>
      <w:szCs w:val="24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72AA"/>
    <w:rPr>
      <w:color w:val="0000FF"/>
      <w:u w:val="single"/>
    </w:rPr>
  </w:style>
  <w:style w:type="character" w:styleId="a3">
    <w:name w:val="Emphasis"/>
    <w:basedOn w:val="a0"/>
    <w:uiPriority w:val="20"/>
    <w:qFormat/>
    <w:rsid w:val="00B95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samartzi</cp:lastModifiedBy>
  <cp:revision>11</cp:revision>
  <cp:lastPrinted>2018-12-10T13:06:00Z</cp:lastPrinted>
  <dcterms:created xsi:type="dcterms:W3CDTF">2018-12-07T06:44:00Z</dcterms:created>
  <dcterms:modified xsi:type="dcterms:W3CDTF">2018-12-10T13:15:00Z</dcterms:modified>
</cp:coreProperties>
</file>